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Uzbekistan</w:t>
      </w:r>
      <w:r>
        <w:t xml:space="preserve"> </w:t>
      </w:r>
      <w:r>
        <w:t xml:space="preserve">Tashkent</w:t>
      </w:r>
    </w:p>
    <w:bookmarkStart w:id="29" w:name="master-thesis"/>
    <w:p>
      <w:pPr>
        <w:pStyle w:val="Heading1"/>
      </w:pPr>
      <w:r>
        <w:t xml:space="preserve">Master Thesis</w:t>
      </w:r>
    </w:p>
    <w:bookmarkStart w:id="20" w:name="X2850f3b1ab4423714a5f257598748676956ffcf"/>
    <w:p>
      <w:pPr>
        <w:pStyle w:val="Heading2"/>
      </w:pPr>
      <w:r>
        <w:t xml:space="preserve">Title: The Role of a Geologist in the Geological Exploration and Resource Management of Uzbekistan Tashkent</w:t>
      </w:r>
    </w:p>
    <w:p>
      <w:pPr>
        <w:pStyle w:val="FirstParagraph"/>
      </w:pPr>
      <w:r>
        <w:rPr>
          <w:bCs/>
          <w:b/>
        </w:rPr>
        <w:t xml:space="preserve">Candidate:</w:t>
      </w:r>
      <w:r>
        <w:t xml:space="preserve"> </w:t>
      </w:r>
      <w:r>
        <w:t xml:space="preserve">[Your Name]</w:t>
      </w:r>
      <w:r>
        <w:br/>
      </w:r>
      <w:r>
        <w:rPr>
          <w:bCs/>
          <w:b/>
        </w:rPr>
        <w:t xml:space="preserve">Institution:</w:t>
      </w:r>
      <w:r>
        <w:t xml:space="preserve"> </w:t>
      </w:r>
      <w:r>
        <w:t xml:space="preserve">National University of Uzbekistan, Tashkent</w:t>
      </w:r>
      <w:r>
        <w:br/>
      </w:r>
      <w:r>
        <w:rPr>
          <w:bCs/>
          <w:b/>
        </w:rPr>
        <w:t xml:space="preserve">Date:</w:t>
      </w:r>
      <w:r>
        <w:t xml:space="preserve"> </w:t>
      </w:r>
      <w:r>
        <w:t xml:space="preserve">[Insert Date]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Master Thesis explores the critical contributions of a geologist in Uzbekistan Tashkent, focusing on geological exploration, mineral resource management, and environmental sustainability. The study highlights the role of geological expertise in addressing challenges such as resource depletion, urban expansion pressures on natural landscapes, and climate change impacts specific to Tashkent’s geography. By integrating fieldwork data from key regions in Uzbekistan with academic research conducted at the National University of Uzbekistan, this thesis emphasizes how a geologist’s work informs policy decisions and technological advancements in the region. The findings aim to provide actionable insights for sustainable development in Tashkent and other parts of Uzbekistan.</w:t>
      </w:r>
    </w:p>
    <w:bookmarkEnd w:id="21"/>
    <w:bookmarkStart w:id="22" w:name="introduction"/>
    <w:p>
      <w:pPr>
        <w:pStyle w:val="Heading2"/>
      </w:pPr>
      <w:r>
        <w:t xml:space="preserve">Introduction</w:t>
      </w:r>
    </w:p>
    <w:p>
      <w:pPr>
        <w:pStyle w:val="FirstParagraph"/>
      </w:pPr>
      <w:r>
        <w:t xml:space="preserve">Tashkent, the capital of Uzbekistan, is not only a political and economic hub but also a region with rich geological diversity. From the Fergana Valley’s mineral deposits to Tashkent’s own sedimentary formations, the city and its surroundings offer unique opportunities for geological research. A geologist in Uzbekistan Tashkent plays a pivotal role in understanding these resources, ensuring their sustainable use, and mitigating environmental risks. This thesis aims to analyze the intersection of geological science and urban development in Tashkent while addressing how local geologists contribute to national strategies for resource management.</w:t>
      </w:r>
    </w:p>
    <w:bookmarkEnd w:id="22"/>
    <w:bookmarkStart w:id="23" w:name="methodology"/>
    <w:p>
      <w:pPr>
        <w:pStyle w:val="Heading2"/>
      </w:pPr>
      <w:r>
        <w:t xml:space="preserve">Methodology</w:t>
      </w:r>
    </w:p>
    <w:p>
      <w:pPr>
        <w:pStyle w:val="FirstParagraph"/>
      </w:pPr>
      <w:r>
        <w:t xml:space="preserve">The research methodology combines fieldwork, laboratory analysis, and secondary data review. Field surveys were conducted in key geological zones around Tashkent, including the Chirchiq River basin and the Kyzylkum Desert fringes. Samples were collected for mineral composition analysis at the National University of Uzbekistan’s geology lab. Data on historical mining activities, soil erosion patterns, and urbanization trends was sourced from government reports and academic journals. Interviews with practicing geologists in Tashkent further enriched the study’s understanding of local challenges.</w:t>
      </w:r>
    </w:p>
    <w:bookmarkEnd w:id="23"/>
    <w:bookmarkStart w:id="24" w:name="Xe172a2be56c3931ae9f49cdd994a79b6b4b2ddf"/>
    <w:p>
      <w:pPr>
        <w:pStyle w:val="Heading2"/>
      </w:pPr>
      <w:r>
        <w:t xml:space="preserve">Geological Challenges in Uzbekistan Tashkent</w:t>
      </w:r>
    </w:p>
    <w:p>
      <w:pPr>
        <w:pStyle w:val="FirstParagraph"/>
      </w:pPr>
      <w:r>
        <w:t xml:space="preserve">Tashkent faces unique geological challenges, such as soil subsidence due to groundwater extraction and the risk of landslides in hilly regions. A geologist in Uzbekistan Tashkent must address these issues through innovative techniques like remote sensing and GIS mapping. For instance, studies on the Chirchiq River’s sedimentation patterns have shown how urban expansion disrupts natural drainage systems, leading to flooding risks. By analyzing these phenomena, geologists can propose solutions such as managed groundwater recharge or land-use planning adjustments.</w:t>
      </w:r>
    </w:p>
    <w:bookmarkEnd w:id="24"/>
    <w:bookmarkStart w:id="25" w:name="X389006e38576a2a49d5692a2e7fac66a5149701"/>
    <w:p>
      <w:pPr>
        <w:pStyle w:val="Heading2"/>
      </w:pPr>
      <w:r>
        <w:t xml:space="preserve">Case Study: Mineral Resources in Tashkent Region</w:t>
      </w:r>
    </w:p>
    <w:p>
      <w:pPr>
        <w:pStyle w:val="FirstParagraph"/>
      </w:pPr>
      <w:r>
        <w:t xml:space="preserve">Tashkent’s proximity to Uzbekistan’s mineral-rich regions, including gold and rare earth deposits, underscores the importance of geological expertise. The study examines how geologists in Tashkent collaborate with international partners to explore these resources while adhering to environmental regulations. For example, a recent project on lithium extraction in the Kyzylkum Desert utilized geophysical surveys conducted by local geologists to identify viable extraction zones without compromising biodiversity.</w:t>
      </w:r>
    </w:p>
    <w:bookmarkEnd w:id="25"/>
    <w:bookmarkStart w:id="26" w:name="Xa24318adb6b9bc5f96c50f816a32d1652906f82"/>
    <w:p>
      <w:pPr>
        <w:pStyle w:val="Heading2"/>
      </w:pPr>
      <w:r>
        <w:t xml:space="preserve">Role of a Geologist in Sustainable Development</w:t>
      </w:r>
    </w:p>
    <w:p>
      <w:pPr>
        <w:pStyle w:val="FirstParagraph"/>
      </w:pPr>
      <w:r>
        <w:t xml:space="preserve">A geologist’s role extends beyond resource extraction. In Uzbekistan Tashkent, they are integral to urban planning by assessing risks like seismic activity or soil stability for construction projects. The thesis highlights how geologists contribute to the National Development Plan 2030, ensuring that infrastructure projects align with geological realities. For example, geotechnical surveys before building the Tashkent Metro ensured that subway lines avoided fault zones.</w:t>
      </w:r>
    </w:p>
    <w:bookmarkEnd w:id="26"/>
    <w:bookmarkStart w:id="27" w:name="conclusion"/>
    <w:p>
      <w:pPr>
        <w:pStyle w:val="Heading2"/>
      </w:pPr>
      <w:r>
        <w:t xml:space="preserve">Conclusion</w:t>
      </w:r>
    </w:p>
    <w:p>
      <w:pPr>
        <w:pStyle w:val="FirstParagraph"/>
      </w:pPr>
      <w:r>
        <w:t xml:space="preserve">The role of a geologist in Uzbekistan Tashkent is multifaceted, encompassing resource exploration, environmental protection, and urban development. This thesis demonstrates that geological expertise is vital for balancing economic growth with ecological sustainability in a rapidly evolving region like Tashkent. Future research should focus on integrating AI-driven geological modeling and community-based conservation initiatives to further enhance the impact of geologists in Uzbekistan’s capital.</w:t>
      </w:r>
    </w:p>
    <w:bookmarkEnd w:id="27"/>
    <w:bookmarkStart w:id="28" w:name="references"/>
    <w:p>
      <w:pPr>
        <w:pStyle w:val="Heading2"/>
      </w:pPr>
      <w:r>
        <w:t xml:space="preserve">References</w:t>
      </w:r>
    </w:p>
    <w:p>
      <w:pPr>
        <w:numPr>
          <w:ilvl w:val="0"/>
          <w:numId w:val="1001"/>
        </w:numPr>
        <w:pStyle w:val="Compact"/>
      </w:pPr>
      <w:r>
        <w:t xml:space="preserve">Mirzayev, A. (2021). *Geology of Uzbekistan: Resources and Challenges*. Tashkent University Press.</w:t>
      </w:r>
    </w:p>
    <w:p>
      <w:pPr>
        <w:numPr>
          <w:ilvl w:val="0"/>
          <w:numId w:val="1001"/>
        </w:numPr>
        <w:pStyle w:val="Compact"/>
      </w:pPr>
      <w:r>
        <w:t xml:space="preserve">Kazbekov, S. &amp; Umarova, D. (2019). "Urban Geology in Central Asia." *Journal of Asian Geosciences*, 45(3), 112–130.</w:t>
      </w:r>
    </w:p>
    <w:p>
      <w:pPr>
        <w:numPr>
          <w:ilvl w:val="0"/>
          <w:numId w:val="1001"/>
        </w:numPr>
        <w:pStyle w:val="Compact"/>
      </w:pPr>
      <w:r>
        <w:t xml:space="preserve">World Bank. (2022). *Sustainable Resource Management in Uzbekistan*. Washington, D.C.</w:t>
      </w:r>
    </w:p>
    <w:p>
      <w:r>
        <w:pict>
          <v:rect style="width:0;height:1.5pt" o:hralign="center" o:hrstd="t" o:hr="t"/>
        </w:pict>
      </w:r>
    </w:p>
    <w:p>
      <w:pPr>
        <w:pStyle w:val="FirstParagraph"/>
      </w:pPr>
      <w:r>
        <w:t xml:space="preserve">Prepared as a Master Thesis for the Department of Geology, National University of Uzbekistan, Tashkent.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Uzbekistan Tashkent</dc:title>
  <dc:creator/>
  <dc:language>en</dc:language>
  <cp:keywords/>
  <dcterms:created xsi:type="dcterms:W3CDTF">2026-07-23T06:24:23Z</dcterms:created>
  <dcterms:modified xsi:type="dcterms:W3CDTF">2026-07-23T06:24:23Z</dcterms:modified>
</cp:coreProperties>
</file>

<file path=docProps/custom.xml><?xml version="1.0" encoding="utf-8"?>
<Properties xmlns="http://schemas.openxmlformats.org/officeDocument/2006/custom-properties" xmlns:vt="http://schemas.openxmlformats.org/officeDocument/2006/docPropsVTypes"/>
</file>