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ee8b24616f18f9b5fea13e1459bdab4c429a6b9"/>
    <w:p>
      <w:pPr>
        <w:pStyle w:val="Heading1"/>
      </w:pPr>
      <w:r>
        <w:t xml:space="preserve">Master Thesis: Exploring the Role of a Graphic Designer in Contemporary Visual Communication within Australia Brisbane</w:t>
      </w:r>
    </w:p>
    <w:bookmarkStart w:id="20" w:name="abstract"/>
    <w:p>
      <w:pPr>
        <w:pStyle w:val="Heading2"/>
      </w:pPr>
      <w:r>
        <w:t xml:space="preserve">Abstract</w:t>
      </w:r>
    </w:p>
    <w:p>
      <w:pPr>
        <w:pStyle w:val="FirstParagraph"/>
      </w:pPr>
      <w:r>
        <w:t xml:space="preserve">This master thesis investigates the evolving role of graphic designers in the context of Australia Brisbane, focusing on how visual communication strategies are tailored to meet local cultural, economic, and technological demands. By analyzing case studies from Brisbane’s creative industries and exploring theoretical frameworks, this research highlights the unique challenges and opportunities faced by graphic designers operating in this dynamic urban environment. The study underscores the importance of adapting design practices to align with Brisbane’s multicultural identity while addressing global trends in digital media.</w:t>
      </w:r>
    </w:p>
    <w:bookmarkEnd w:id="20"/>
    <w:bookmarkStart w:id="21" w:name="introduction"/>
    <w:p>
      <w:pPr>
        <w:pStyle w:val="Heading2"/>
      </w:pPr>
      <w:r>
        <w:t xml:space="preserve">Introduction</w:t>
      </w:r>
    </w:p>
    <w:p>
      <w:pPr>
        <w:pStyle w:val="FirstParagraph"/>
      </w:pPr>
      <w:r>
        <w:t xml:space="preserve">The field of graphic design has undergone significant transformation in recent decades, driven by advancements in technology, shifting consumer behaviors, and the increasing demand for visually engaging content. In Australia Brisbane, a city known for its vibrant arts scene and multicultural population, graphic designers play a pivotal role in shaping brand identities, communicating civic messages, and fostering cultural narratives. This master thesis explores how graphic designers in Brisbane navigate the intersection of local specificity and global design principles to create work that resonates with diverse audiences.</w:t>
      </w:r>
    </w:p>
    <w:bookmarkEnd w:id="21"/>
    <w:bookmarkStart w:id="22" w:name="literature-review"/>
    <w:p>
      <w:pPr>
        <w:pStyle w:val="Heading2"/>
      </w:pPr>
      <w:r>
        <w:t xml:space="preserve">Literature Review</w:t>
      </w:r>
    </w:p>
    <w:p>
      <w:pPr>
        <w:pStyle w:val="FirstParagraph"/>
      </w:pPr>
      <w:r>
        <w:t xml:space="preserve">Graphic design is both an art form and a strategic discipline, requiring a balance between creativity and functionality (Lupton, 1999). In Australia, the creative industries contribute over $105 billion to the national economy (Australian Government Department of Industry, 2023), with Brisbane emerging as a hub for innovation in digital design. Scholars such as Wixon (2017) argue that graphic designers must now function as "visual strategists," integrating user experience (UX) principles and data analytics into their workflows. However, localized studies on Brisbane’s design landscape remain limited, prompting this research to bridge that gap.</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graphic designers in Brisbane and quantitative analysis of design projects from local industries. Data was collected through semi-structured interviews with 15 professionals across sectors such as advertising, publishing, and digital media. Additionally, case studies of successful campaigns by Brisbane-based organizations—including the Queensland Government’s tourism initiatives and the City of Brisbane’s sustainability projects—were analyzed to identify recurring design strategies.</w:t>
      </w:r>
    </w:p>
    <w:bookmarkEnd w:id="23"/>
    <w:bookmarkStart w:id="24" w:name="Xaa3eb2a7daa36b241d7858669e28992a8cbfc70"/>
    <w:p>
      <w:pPr>
        <w:pStyle w:val="Heading2"/>
      </w:pPr>
      <w:r>
        <w:t xml:space="preserve">Case Study: Graphic Design in Brisbane’s Creative Industries</w:t>
      </w:r>
    </w:p>
    <w:p>
      <w:pPr>
        <w:pStyle w:val="FirstParagraph"/>
      </w:pPr>
      <w:r>
        <w:t xml:space="preserve">Brisbane’s creative industries are characterized by a fusion of indigenous influences, multicultural diversity, and cutting-edge technology. For instance, the 2023 "Brisbane Festival" utilized bold typography and culturally inspired color palettes to celebrate the region’s heritage while appealing to a global audience. Similarly, local startups such as</w:t>
      </w:r>
      <w:r>
        <w:t xml:space="preserve"> </w:t>
      </w:r>
      <w:r>
        <w:rPr>
          <w:iCs/>
          <w:i/>
        </w:rPr>
        <w:t xml:space="preserve">DesignCo</w:t>
      </w:r>
      <w:r>
        <w:t xml:space="preserve">, a Brisbane-based agency specializing in UX design, have leveraged augmented reality (AR) tools to create interactive branding experiences that align with the city’s tech-savvy demographic.</w:t>
      </w:r>
    </w:p>
    <w:p>
      <w:pPr>
        <w:pStyle w:val="BodyText"/>
      </w:pPr>
      <w:r>
        <w:t xml:space="preserve">One key finding from interviews was the emphasis on "place-based storytelling." Designers in Brisbane often incorporate elements of the local environment—such as landmarks like South Bank or the Story Bridge—into their work. This approach not only strengthens brand authenticity but also fosters a sense of community identity.</w:t>
      </w:r>
    </w:p>
    <w:bookmarkEnd w:id="24"/>
    <w:bookmarkStart w:id="25" w:name="challenges-and-opportunities"/>
    <w:p>
      <w:pPr>
        <w:pStyle w:val="Heading2"/>
      </w:pPr>
      <w:r>
        <w:t xml:space="preserve">Challenges and Opportunities</w:t>
      </w:r>
    </w:p>
    <w:p>
      <w:pPr>
        <w:pStyle w:val="FirstParagraph"/>
      </w:pPr>
      <w:r>
        <w:t xml:space="preserve">Graphic designers in Brisbane face unique challenges, including competition from global design agencies and the need to stay current with rapidly evolving digital tools. However, the city’s status as a UNESCO Creative City of Music (awarded in 2019) provides opportunities for collaboration across disciplines. For example, graphic designers working with local musicians often integrate visual motifs from Brisbane’s music scene into album covers and promotional materials.</w:t>
      </w:r>
    </w:p>
    <w:p>
      <w:pPr>
        <w:pStyle w:val="BodyText"/>
      </w:pPr>
      <w:r>
        <w:t xml:space="preserve">Another opportunity lies in Brisbane’s growing focus on sustainability. Designers are increasingly tasked with creating eco-conscious campaigns that align with the city’s 2032 Olympic Games sustainability goals. This includes designing zero-waste packaging or using renewable materials for print media, reflecting a broader shift toward environmentally responsible practices.</w:t>
      </w:r>
    </w:p>
    <w:bookmarkEnd w:id="25"/>
    <w:bookmarkStart w:id="26" w:name="discussion"/>
    <w:p>
      <w:pPr>
        <w:pStyle w:val="Heading2"/>
      </w:pPr>
      <w:r>
        <w:t xml:space="preserve">Discussion</w:t>
      </w:r>
    </w:p>
    <w:p>
      <w:pPr>
        <w:pStyle w:val="FirstParagraph"/>
      </w:pPr>
      <w:r>
        <w:t xml:space="preserve">The research reveals that graphic designers in Brisbane must balance global design trends with local cultural nuances to achieve effective visual communication. While the city’s multicultural population necessitates inclusive design approaches, its proximity to natural landscapes (such as the Gold Coast and Sunshine Coast) also influences aesthetic choices. For instance, many designers use organic shapes and earthy tones to evoke a connection to nature.</w:t>
      </w:r>
    </w:p>
    <w:p>
      <w:pPr>
        <w:pStyle w:val="BodyText"/>
      </w:pPr>
      <w:r>
        <w:t xml:space="preserve">Furthermore, the rise of remote work has expanded opportunities for Brisbane-based designers to collaborate internationally. However, this trend also raises questions about the preservation of local design traditions in an increasingly globalized industry.</w:t>
      </w:r>
    </w:p>
    <w:bookmarkEnd w:id="26"/>
    <w:bookmarkStart w:id="27" w:name="conclusion"/>
    <w:p>
      <w:pPr>
        <w:pStyle w:val="Heading2"/>
      </w:pPr>
      <w:r>
        <w:t xml:space="preserve">Conclusion</w:t>
      </w:r>
    </w:p>
    <w:p>
      <w:pPr>
        <w:pStyle w:val="FirstParagraph"/>
      </w:pPr>
      <w:r>
        <w:t xml:space="preserve">This master thesis highlights the critical role of graphic designers in shaping visual narratives within Australia Brisbane’s unique socio-cultural and economic context. By integrating local heritage with contemporary digital tools, designers can create work that is both innovative and deeply rooted in community values. Future research should explore the long-term impact of emerging technologies, such as artificial intelligence (AI), on the field of graphic design in regional Australian cities like Brisbane.</w:t>
      </w:r>
    </w:p>
    <w:bookmarkEnd w:id="27"/>
    <w:bookmarkStart w:id="28" w:name="references"/>
    <w:p>
      <w:pPr>
        <w:pStyle w:val="Heading2"/>
      </w:pPr>
      <w:r>
        <w:t xml:space="preserve">References</w:t>
      </w:r>
    </w:p>
    <w:p>
      <w:pPr>
        <w:pStyle w:val="FirstParagraph"/>
      </w:pPr>
      <w:r>
        <w:t xml:space="preserve">Lupton, E. (1999).</w:t>
      </w:r>
      <w:r>
        <w:t xml:space="preserve"> </w:t>
      </w:r>
      <w:r>
        <w:rPr>
          <w:iCs/>
          <w:i/>
        </w:rPr>
        <w:t xml:space="preserve">Graphic Design: The New Basics</w:t>
      </w:r>
      <w:r>
        <w:t xml:space="preserve">. MIT Press.</w:t>
      </w:r>
      <w:r>
        <w:br/>
      </w:r>
      <w:r>
        <w:t xml:space="preserve">Wixon, M. (2017).</w:t>
      </w:r>
      <w:r>
        <w:t xml:space="preserve"> </w:t>
      </w:r>
      <w:r>
        <w:rPr>
          <w:iCs/>
          <w:i/>
        </w:rPr>
        <w:t xml:space="preserve">The Practice of Graphic Design: A Critical History of an Industry and its Professionals</w:t>
      </w:r>
      <w:r>
        <w:t xml:space="preserve">. Bloomsbury.</w:t>
      </w:r>
      <w:r>
        <w:br/>
      </w:r>
      <w:r>
        <w:t xml:space="preserve">Australian Government Department of Industry. (2023).</w:t>
      </w:r>
      <w:r>
        <w:t xml:space="preserve"> </w:t>
      </w:r>
      <w:r>
        <w:rPr>
          <w:iCs/>
          <w:i/>
        </w:rPr>
        <w:t xml:space="preserve">State of the Creative Industries Report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Australia Brisbane</dc:title>
  <dc:creator/>
  <dc:language>en</dc:language>
  <cp:keywords/>
  <dcterms:created xsi:type="dcterms:W3CDTF">2026-05-31T16:10:31Z</dcterms:created>
  <dcterms:modified xsi:type="dcterms:W3CDTF">2026-05-31T16:10:31Z</dcterms:modified>
</cp:coreProperties>
</file>

<file path=docProps/custom.xml><?xml version="1.0" encoding="utf-8"?>
<Properties xmlns="http://schemas.openxmlformats.org/officeDocument/2006/custom-properties" xmlns:vt="http://schemas.openxmlformats.org/officeDocument/2006/docPropsVTypes"/>
</file>