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63af5ef4aa20df335f603a1a93149dab6ff5138"/>
    <w:p>
      <w:pPr>
        <w:pStyle w:val="Heading1"/>
      </w:pPr>
      <w:r>
        <w:t xml:space="preserve">Master Thesis on the Role of Graphic Designers in Bangladesh Dhaka</w:t>
      </w:r>
    </w:p>
    <w:bookmarkStart w:id="20" w:name="abstract"/>
    <w:p>
      <w:pPr>
        <w:pStyle w:val="Heading2"/>
      </w:pPr>
      <w:r>
        <w:t xml:space="preserve">Abstract</w:t>
      </w:r>
    </w:p>
    <w:p>
      <w:pPr>
        <w:pStyle w:val="FirstParagraph"/>
      </w:pPr>
      <w:r>
        <w:t xml:space="preserve">This Master Thesis explores the critical role of Graphic Designers in shaping Bangladesh Dhaka's cultural, economic, and digital landscape. With Dhaka emerging as a hub for creative industries, the study analyzes how Graphic Designers contribute to branding, communication strategies, and technological innovation in urban development. Through qualitative research and case studies, this thesis highlights challenges faced by designers in Bangladesh Dhaka while proposing sustainable solutions to enhance their impact on local and global markets.</w:t>
      </w:r>
    </w:p>
    <w:bookmarkEnd w:id="20"/>
    <w:bookmarkStart w:id="21" w:name="introduction"/>
    <w:p>
      <w:pPr>
        <w:pStyle w:val="Heading2"/>
      </w:pPr>
      <w:r>
        <w:t xml:space="preserve">1. Introduction</w:t>
      </w:r>
    </w:p>
    <w:p>
      <w:pPr>
        <w:pStyle w:val="FirstParagraph"/>
      </w:pPr>
      <w:r>
        <w:t xml:space="preserve">Bangladesh Dhaka, the capital city of Bangladesh, is a vibrant metropolis characterized by rapid urbanization, cultural diversity, and economic transformation. As a center for commerce, education, and technology in South Asia, Dhaka has witnessed a surge in demand for visual communication solutions driven by digitalization and globalization. Graphic Designers play a pivotal role in this context by creating visually compelling content that aligns with the city's dynamic needs.</w:t>
      </w:r>
    </w:p>
    <w:bookmarkEnd w:id="21"/>
    <w:bookmarkStart w:id="22" w:name="literature-review"/>
    <w:p>
      <w:pPr>
        <w:pStyle w:val="Heading2"/>
      </w:pPr>
      <w:r>
        <w:t xml:space="preserve">2. Literature Review</w:t>
      </w:r>
    </w:p>
    <w:p>
      <w:pPr>
        <w:pStyle w:val="FirstParagraph"/>
      </w:pPr>
      <w:r>
        <w:t xml:space="preserve">The field of graphic design has evolved significantly, moving from print-based media to digital platforms. In Bangladesh Dhaka, Graphic Designers are increasingly tasked with bridging traditional aesthetics and modern techniques to meet both local and international standards. Studies such as [Cite relevant research] highlight the importance of culturally sensitive design in fostering brand identity while addressing the socio-economic challenges unique to developing markets like Bangladesh.</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Graphic Designers in Bangladesh Dhaka and quantitative analysis of case studies. Data was collected through structured surveys, focus groups, and observational research to understand the challenges and opportunities faced by professionals in this field.</w:t>
      </w:r>
    </w:p>
    <w:bookmarkEnd w:id="23"/>
    <w:bookmarkStart w:id="24" w:name="case-studies"/>
    <w:p>
      <w:pPr>
        <w:pStyle w:val="Heading2"/>
      </w:pPr>
      <w:r>
        <w:t xml:space="preserve">4. Case Studies</w:t>
      </w:r>
    </w:p>
    <w:p>
      <w:pPr>
        <w:pStyle w:val="FirstParagraph"/>
      </w:pPr>
      <w:r>
        <w:rPr>
          <w:bCs/>
          <w:b/>
        </w:rPr>
        <w:t xml:space="preserve">Case Study 1: Branding for Local SMEs in Dhaka</w:t>
      </w:r>
      <w:r>
        <w:br/>
      </w:r>
      <w:r>
        <w:t xml:space="preserve">This section examines how Graphic Designers in Bangladesh Dhaka have successfully rebranded small and medium enterprises (SMEs) by integrating local cultural motifs with contemporary design principles. Examples include the revitalization of traditional handicraft brands through digital marketing campaigns.</w:t>
      </w:r>
    </w:p>
    <w:p>
      <w:pPr>
        <w:pStyle w:val="BodyText"/>
      </w:pPr>
      <w:r>
        <w:rPr>
          <w:bCs/>
          <w:b/>
        </w:rPr>
        <w:t xml:space="preserve">Case Study 2: Digital Transformation in Advertising Agencies</w:t>
      </w:r>
      <w:r>
        <w:br/>
      </w:r>
      <w:r>
        <w:t xml:space="preserve">With the rise of online platforms, Graphic Designers in Dhaka have adapted to new technologies like AI-driven tools and augmented reality (AR) to create interactive advertisements. This case study explores the challenges of keeping pace with evolving trends while maintaining creative authenticity.</w:t>
      </w:r>
    </w:p>
    <w:bookmarkEnd w:id="24"/>
    <w:bookmarkStart w:id="25" w:name="X5c7024650fd8baaa61e01029c96a3ec8ad788f4"/>
    <w:p>
      <w:pPr>
        <w:pStyle w:val="Heading2"/>
      </w:pPr>
      <w:r>
        <w:t xml:space="preserve">5. Challenges Faced by Graphic Designers in Bangladesh Dhaka</w:t>
      </w:r>
    </w:p>
    <w:p>
      <w:pPr>
        <w:numPr>
          <w:ilvl w:val="0"/>
          <w:numId w:val="1001"/>
        </w:numPr>
        <w:pStyle w:val="Compact"/>
      </w:pPr>
      <w:r>
        <w:rPr>
          <w:bCs/>
          <w:b/>
        </w:rPr>
        <w:t xml:space="preserve">Limited Access to Advanced Tools:</w:t>
      </w:r>
      <w:r>
        <w:t xml:space="preserve"> </w:t>
      </w:r>
      <w:r>
        <w:t xml:space="preserve">Many designers face barriers due to the high cost of software and hardware, restricting their ability to compete globally.</w:t>
      </w:r>
    </w:p>
    <w:p>
      <w:pPr>
        <w:numPr>
          <w:ilvl w:val="0"/>
          <w:numId w:val="1001"/>
        </w:numPr>
        <w:pStyle w:val="Compact"/>
      </w:pPr>
      <w:r>
        <w:rPr>
          <w:bCs/>
          <w:b/>
        </w:rPr>
        <w:t xml:space="preserve">Cultural Constraints:</w:t>
      </w:r>
      <w:r>
        <w:t xml:space="preserve"> </w:t>
      </w:r>
      <w:r>
        <w:t xml:space="preserve">Balancing traditional values with modern design trends requires nuanced approaches, especially in conservative sectors like fashion and advertising.</w:t>
      </w:r>
    </w:p>
    <w:p>
      <w:pPr>
        <w:numPr>
          <w:ilvl w:val="0"/>
          <w:numId w:val="1001"/>
        </w:numPr>
        <w:pStyle w:val="Compact"/>
      </w:pPr>
      <w:r>
        <w:rPr>
          <w:bCs/>
          <w:b/>
        </w:rPr>
        <w:t xml:space="preserve">Economic Pressures:</w:t>
      </w:r>
      <w:r>
        <w:t xml:space="preserve"> </w:t>
      </w:r>
      <w:r>
        <w:t xml:space="preserve">The demand for affordable services often leads to undervaluation of creative work, impacting long-term career growth.</w:t>
      </w:r>
    </w:p>
    <w:bookmarkEnd w:id="25"/>
    <w:bookmarkStart w:id="26" w:name="opportunities-for-growth"/>
    <w:p>
      <w:pPr>
        <w:pStyle w:val="Heading2"/>
      </w:pPr>
      <w:r>
        <w:t xml:space="preserve">6. Opportunities for Growth</w:t>
      </w:r>
    </w:p>
    <w:p>
      <w:pPr>
        <w:pStyle w:val="FirstParagraph"/>
      </w:pPr>
      <w:r>
        <w:t xml:space="preserve">Bangladesh Dhaka offers unique opportunities for Graphic Designers through its growing tech ecosystem, tourism industry, and government initiatives promoting digital innovation. Collaborations with international firms and participation in global design competitions can elevate the visibility of Dhaka-based designers on the world stage.</w:t>
      </w:r>
    </w:p>
    <w:bookmarkEnd w:id="26"/>
    <w:bookmarkStart w:id="27" w:name="recommendations"/>
    <w:p>
      <w:pPr>
        <w:pStyle w:val="Heading2"/>
      </w:pPr>
      <w:r>
        <w:t xml:space="preserve">7. Recommendations</w:t>
      </w:r>
    </w:p>
    <w:p>
      <w:pPr>
        <w:pStyle w:val="FirstParagraph"/>
      </w:pPr>
      <w:r>
        <w:t xml:space="preserve">To strengthen the role of Graphic Designers in Bangladesh Dhaka, this thesis proposes:</w:t>
      </w:r>
    </w:p>
    <w:p>
      <w:pPr>
        <w:numPr>
          <w:ilvl w:val="0"/>
          <w:numId w:val="1002"/>
        </w:numPr>
        <w:pStyle w:val="Compact"/>
      </w:pPr>
      <w:r>
        <w:t xml:space="preserve">Establishing design education programs tailored to local and global market needs.</w:t>
      </w:r>
    </w:p>
    <w:p>
      <w:pPr>
        <w:numPr>
          <w:ilvl w:val="0"/>
          <w:numId w:val="1002"/>
        </w:numPr>
        <w:pStyle w:val="Compact"/>
      </w:pPr>
      <w:r>
        <w:t xml:space="preserve">Encouraging public-private partnerships to fund research and development in digital design.</w:t>
      </w:r>
    </w:p>
    <w:p>
      <w:pPr>
        <w:numPr>
          <w:ilvl w:val="0"/>
          <w:numId w:val="1002"/>
        </w:numPr>
        <w:pStyle w:val="Compact"/>
      </w:pPr>
      <w:r>
        <w:t xml:space="preserve">Creating platforms for designers to showcase their work internationally, such as through virtual exhibitions or online portfolios.</w:t>
      </w:r>
    </w:p>
    <w:bookmarkEnd w:id="27"/>
    <w:bookmarkStart w:id="28" w:name="conclusion"/>
    <w:p>
      <w:pPr>
        <w:pStyle w:val="Heading2"/>
      </w:pPr>
      <w:r>
        <w:t xml:space="preserve">8. Conclusion</w:t>
      </w:r>
    </w:p>
    <w:p>
      <w:pPr>
        <w:pStyle w:val="FirstParagraph"/>
      </w:pPr>
      <w:r>
        <w:t xml:space="preserve">In conclusion, the role of Graphic Designers in Bangladesh Dhaka is indispensable to the city's visual and cultural identity. This Master Thesis underscores their contributions to urban development while addressing systemic challenges that hinder their potential. By fostering innovation, education, and collaboration, Bangladesh Dhaka can emerge as a global leader in creative industries led by skilled Graphic Designers.</w:t>
      </w:r>
    </w:p>
    <w:bookmarkEnd w:id="28"/>
    <w:bookmarkStart w:id="29" w:name="references"/>
    <w:p>
      <w:pPr>
        <w:pStyle w:val="Heading2"/>
      </w:pPr>
      <w:r>
        <w:t xml:space="preserve">References</w:t>
      </w:r>
    </w:p>
    <w:p>
      <w:pPr>
        <w:pStyle w:val="FirstParagraph"/>
      </w:pPr>
      <w:r>
        <w:t xml:space="preserve">[Include citations for academic sources, industry reports, and case study materials related to graphic design in Bangladesh Dhaka.]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Graphic Designers in Bangladesh Dhaka</dc:title>
  <dc:creator/>
  <dc:language>en</dc:language>
  <cp:keywords/>
  <dcterms:created xsi:type="dcterms:W3CDTF">2026-07-23T03:41:54Z</dcterms:created>
  <dcterms:modified xsi:type="dcterms:W3CDTF">2026-07-23T03:41:54Z</dcterms:modified>
</cp:coreProperties>
</file>

<file path=docProps/custom.xml><?xml version="1.0" encoding="utf-8"?>
<Properties xmlns="http://schemas.openxmlformats.org/officeDocument/2006/custom-properties" xmlns:vt="http://schemas.openxmlformats.org/officeDocument/2006/docPropsVTypes"/>
</file>