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390f1f6e5a9e965abc13622147753bf3ddae557"/>
    <w:p>
      <w:pPr>
        <w:pStyle w:val="Heading1"/>
      </w:pPr>
      <w:r>
        <w:t xml:space="preserve">Master Thesis: The Role of Graphic Designers in Brazil Brasília</w:t>
      </w:r>
    </w:p>
    <w:bookmarkStart w:id="20" w:name="abstract"/>
    <w:p>
      <w:pPr>
        <w:pStyle w:val="Heading2"/>
      </w:pPr>
      <w:r>
        <w:t xml:space="preserve">Abstract</w:t>
      </w:r>
    </w:p>
    <w:p>
      <w:pPr>
        <w:pStyle w:val="FirstParagraph"/>
      </w:pPr>
      <w:r>
        <w:t xml:space="preserve">This Master Thesis explores the evolving role of graphic designers in the context of Brazil's capital city, Brasília. As a hub for political, cultural, and technological innovation, Brasília presents unique opportunities and challenges for graphic designers aiming to shape visual communication strategies that reflect both local identity and global trends. The study examines how graphic designers contribute to national branding initiatives, urban aesthetics, digital media adaptation, and the preservation of Brazil’s multicultural heritage within the framework of Brasília’s modernist architecture. Through case studies, interviews with professionals, and an analysis of educational programs in the region, this research highlights the intersection between design theory and practice in a city that symbolizes Brazil’s aspirations for progress.</w:t>
      </w:r>
    </w:p>
    <w:bookmarkEnd w:id="20"/>
    <w:bookmarkStart w:id="21" w:name="introduction"/>
    <w:p>
      <w:pPr>
        <w:pStyle w:val="Heading2"/>
      </w:pPr>
      <w:r>
        <w:t xml:space="preserve">Introduction</w:t>
      </w:r>
    </w:p>
    <w:p>
      <w:pPr>
        <w:pStyle w:val="FirstParagraph"/>
      </w:pPr>
      <w:r>
        <w:t xml:space="preserve">Brazil Brasília, designed by Oscar Niemeyer and Lúcio Costa, is more than a political capital—it is an architectural manifesto of modernity. As the seat of the federal government and a melting pot of cultural influences, Brasília has become a microcosm of Brazil’s complex socio-cultural landscape. In this context, graphic designers play a pivotal role in translating abstract ideas into visual narratives that resonate with diverse audiences. This thesis investigates how graphic designers in Brasília navigate the interplay between tradition and innovation to create designs that are both functional and culturally significant.</w:t>
      </w:r>
    </w:p>
    <w:bookmarkEnd w:id="21"/>
    <w:bookmarkStart w:id="22" w:name="the-role-of-graphic-designers-in-brazil"/>
    <w:p>
      <w:pPr>
        <w:pStyle w:val="Heading2"/>
      </w:pPr>
      <w:r>
        <w:t xml:space="preserve">1. The Role of Graphic Designers in Brazil</w:t>
      </w:r>
    </w:p>
    <w:p>
      <w:pPr>
        <w:pStyle w:val="FirstParagraph"/>
      </w:pPr>
      <w:r>
        <w:t xml:space="preserve">Graphic design in Brazil has evolved from a niche profession to a vital component of national identity. In Brasília, graphic designers are tasked with communicating the government’s vision, promoting cultural initiatives, and supporting businesses through branding and advertising. Their work spans digital platforms (websites, social media), print materials (posters, brochures), and public installations that align with the city’s modernist aesthetic.</w:t>
      </w:r>
    </w:p>
    <w:p>
      <w:pPr>
        <w:numPr>
          <w:ilvl w:val="0"/>
          <w:numId w:val="1001"/>
        </w:numPr>
        <w:pStyle w:val="Compact"/>
      </w:pPr>
      <w:r>
        <w:rPr>
          <w:bCs/>
          <w:b/>
        </w:rPr>
        <w:t xml:space="preserve">Political Communication:</w:t>
      </w:r>
      <w:r>
        <w:t xml:space="preserve"> </w:t>
      </w:r>
      <w:r>
        <w:t xml:space="preserve">Graphic designers in Brasília often collaborate with government agencies to create visually compelling campaigns that reflect Brazil’s democratic values and cultural diversity.</w:t>
      </w:r>
    </w:p>
    <w:p>
      <w:pPr>
        <w:numPr>
          <w:ilvl w:val="0"/>
          <w:numId w:val="1001"/>
        </w:numPr>
        <w:pStyle w:val="Compact"/>
      </w:pPr>
      <w:r>
        <w:rPr>
          <w:bCs/>
          <w:b/>
        </w:rPr>
        <w:t xml:space="preserve">Cultural Preservation:</w:t>
      </w:r>
      <w:r>
        <w:t xml:space="preserve"> </w:t>
      </w:r>
      <w:r>
        <w:t xml:space="preserve">Designers are increasingly involved in projects that preserve Indigenous and Afro-Brazilian visual traditions, ensuring these elements are integrated into contemporary design practices.</w:t>
      </w:r>
    </w:p>
    <w:p>
      <w:pPr>
        <w:numPr>
          <w:ilvl w:val="0"/>
          <w:numId w:val="1001"/>
        </w:numPr>
        <w:pStyle w:val="Compact"/>
      </w:pPr>
      <w:r>
        <w:rPr>
          <w:bCs/>
          <w:b/>
        </w:rPr>
        <w:t xml:space="preserve">Digital Transformation:</w:t>
      </w:r>
      <w:r>
        <w:t xml:space="preserve"> </w:t>
      </w:r>
      <w:r>
        <w:t xml:space="preserve">With the rise of e-governance and digital services, graphic designers must adapt to new technologies while maintaining accessibility for all segments of society.</w:t>
      </w:r>
    </w:p>
    <w:bookmarkEnd w:id="22"/>
    <w:bookmarkStart w:id="23" w:name="brasília-a-unique-design-environment"/>
    <w:p>
      <w:pPr>
        <w:pStyle w:val="Heading2"/>
      </w:pPr>
      <w:r>
        <w:t xml:space="preserve">2. Brasília: A Unique Design Environment</w:t>
      </w:r>
    </w:p>
    <w:p>
      <w:pPr>
        <w:pStyle w:val="FirstParagraph"/>
      </w:pPr>
      <w:r>
        <w:t xml:space="preserve">The architecture of Brasília, with its sweeping curves and geometric precision, creates a distinctive visual language that influences design trends in the region. Graphic designers in the city often draw inspiration from this environment, incorporating elements like bold lines and abstract forms into their work. Additionally, Brasília’s status as a planned city—designed to foster equality and progress—has led to a focus on inclusive design that addresses social challenges such as literacy, accessibility, and environmental sustainability.</w:t>
      </w:r>
    </w:p>
    <w:p>
      <w:pPr>
        <w:pStyle w:val="BodyText"/>
      </w:pPr>
      <w:r>
        <w:t xml:space="preserve">The presence of institutions like the</w:t>
      </w:r>
      <w:r>
        <w:t xml:space="preserve"> </w:t>
      </w:r>
      <w:r>
        <w:rPr>
          <w:iCs/>
          <w:i/>
        </w:rPr>
        <w:t xml:space="preserve">Universidade de Brasília (UnB)</w:t>
      </w:r>
      <w:r>
        <w:t xml:space="preserve"> </w:t>
      </w:r>
      <w:r>
        <w:t xml:space="preserve">and the</w:t>
      </w:r>
      <w:r>
        <w:t xml:space="preserve"> </w:t>
      </w:r>
      <w:r>
        <w:rPr>
          <w:iCs/>
          <w:i/>
        </w:rPr>
        <w:t xml:space="preserve">Ministério da Cultura</w:t>
      </w:r>
      <w:r>
        <w:t xml:space="preserve"> </w:t>
      </w:r>
      <w:r>
        <w:t xml:space="preserve">provides a fertile ground for collaboration between academia, government, and industry. These partnerships enable graphic designers to experiment with cutting-edge techniques while contributing to national priorities such as education, tourism, and civic engagement.</w:t>
      </w:r>
    </w:p>
    <w:bookmarkEnd w:id="23"/>
    <w:bookmarkStart w:id="24" w:name="case-studies-graphic-design-in-action"/>
    <w:p>
      <w:pPr>
        <w:pStyle w:val="Heading2"/>
      </w:pPr>
      <w:r>
        <w:t xml:space="preserve">3. Case Studies: Graphic Design in Action</w:t>
      </w:r>
    </w:p>
    <w:p>
      <w:pPr>
        <w:pStyle w:val="FirstParagraph"/>
      </w:pPr>
      <w:r>
        <w:t xml:space="preserve">To illustrate the practical applications of graphic design in Brasília, this section presents three case studies:</w:t>
      </w:r>
    </w:p>
    <w:p>
      <w:pPr>
        <w:numPr>
          <w:ilvl w:val="0"/>
          <w:numId w:val="1002"/>
        </w:numPr>
        <w:pStyle w:val="Compact"/>
      </w:pPr>
      <w:r>
        <w:rPr>
          <w:bCs/>
          <w:b/>
        </w:rPr>
        <w:t xml:space="preserve">The 2016 Olympic Games Branding:</w:t>
      </w:r>
      <w:r>
        <w:t xml:space="preserve"> </w:t>
      </w:r>
      <w:r>
        <w:t xml:space="preserve">Graphic designers played a key role in creating a unified visual identity for the Rio de Janeiro Olympics, with Brasília serving as a central hub for coordination. The campaign emphasized Brazil’s natural beauty and multicultural heritage.</w:t>
      </w:r>
    </w:p>
    <w:p>
      <w:pPr>
        <w:numPr>
          <w:ilvl w:val="0"/>
          <w:numId w:val="1002"/>
        </w:numPr>
        <w:pStyle w:val="Compact"/>
      </w:pPr>
      <w:r>
        <w:rPr>
          <w:bCs/>
          <w:b/>
        </w:rPr>
        <w:t xml:space="preserve">Public Transportation Signage:</w:t>
      </w:r>
      <w:r>
        <w:t xml:space="preserve"> </w:t>
      </w:r>
      <w:r>
        <w:t xml:space="preserve">A recent initiative by the</w:t>
      </w:r>
      <w:r>
        <w:t xml:space="preserve"> </w:t>
      </w:r>
      <w:r>
        <w:rPr>
          <w:iCs/>
          <w:i/>
        </w:rPr>
        <w:t xml:space="preserve">Banco do Brasil</w:t>
      </w:r>
      <w:r>
        <w:t xml:space="preserve"> </w:t>
      </w:r>
      <w:r>
        <w:t xml:space="preserve">involved redesigning public transportation maps to improve usability for residents and tourists, reflecting Brasília’s commitment to user-centered design.</w:t>
      </w:r>
    </w:p>
    <w:p>
      <w:pPr>
        <w:numPr>
          <w:ilvl w:val="0"/>
          <w:numId w:val="1002"/>
        </w:numPr>
        <w:pStyle w:val="Compact"/>
      </w:pPr>
      <w:r>
        <w:rPr>
          <w:bCs/>
          <w:b/>
        </w:rPr>
        <w:t xml:space="preserve">Educational Campaigns:</w:t>
      </w:r>
      <w:r>
        <w:t xml:space="preserve"> </w:t>
      </w:r>
      <w:r>
        <w:t xml:space="preserve">Designers at the</w:t>
      </w:r>
      <w:r>
        <w:t xml:space="preserve"> </w:t>
      </w:r>
      <w:r>
        <w:rPr>
          <w:iCs/>
          <w:i/>
        </w:rPr>
        <w:t xml:space="preserve">Instituto Nacional de Estudos e Pesquisas Educacionais Anísio Teixeira (INEP)</w:t>
      </w:r>
      <w:r>
        <w:t xml:space="preserve"> </w:t>
      </w:r>
      <w:r>
        <w:t xml:space="preserve">have developed visually engaging materials to support literacy programs in underprivileged communities.</w:t>
      </w:r>
    </w:p>
    <w:bookmarkEnd w:id="24"/>
    <w:bookmarkStart w:id="25" w:name="challenges-and-opportunities"/>
    <w:p>
      <w:pPr>
        <w:pStyle w:val="Heading2"/>
      </w:pPr>
      <w:r>
        <w:t xml:space="preserve">4. Challenges and Opportunities</w:t>
      </w:r>
    </w:p>
    <w:p>
      <w:pPr>
        <w:pStyle w:val="FirstParagraph"/>
      </w:pPr>
      <w:r>
        <w:t xml:space="preserve">Despite its potential, Brasília’s graphic design scene faces challenges such as limited resources for independent designers, the dominance of multinational corporations in digital advertising, and the need to balance modern aesthetics with cultural authenticity. However, these challenges also present opportunities for innovation. For instance, emerging technologies like augmented reality (AR) and artificial intelligence (AI) are being explored to create interactive experiences that align with Brasília’s forward-thinking ethos.</w:t>
      </w:r>
    </w:p>
    <w:p>
      <w:pPr>
        <w:pStyle w:val="BodyText"/>
      </w:pPr>
      <w:r>
        <w:t xml:space="preserve">Moreover, the growing emphasis on sustainability in design—such as eco-friendly printing practices and digital-first strategies—offers a platform for Brazilian designers to lead global conversations about ethical visual communication.</w:t>
      </w:r>
    </w:p>
    <w:bookmarkEnd w:id="25"/>
    <w:bookmarkStart w:id="26" w:name="Xed02caccec5ded13ca4d7f90afcbfbb060142ba"/>
    <w:p>
      <w:pPr>
        <w:pStyle w:val="Heading2"/>
      </w:pPr>
      <w:r>
        <w:t xml:space="preserve">5. Educational Frameworks and Professional Development</w:t>
      </w:r>
    </w:p>
    <w:p>
      <w:pPr>
        <w:pStyle w:val="FirstParagraph"/>
      </w:pPr>
      <w:r>
        <w:t xml:space="preserve">Brazil Brasília is home to several prestigious design programs, including the Graphic Design course at UnB, which emphasizes both theoretical rigor and practical skills. These programs are designed to equip students with the tools needed to thrive in a dynamic field while fostering an appreciation for Brazil’s unique cultural context. Professional organizations like the Brazilian Association of Graphic Designers (ABGD) further support networking, mentorship, and continuous learning for practitioners in the region.</w:t>
      </w:r>
    </w:p>
    <w:bookmarkEnd w:id="26"/>
    <w:bookmarkStart w:id="27" w:name="conclusion"/>
    <w:p>
      <w:pPr>
        <w:pStyle w:val="Heading2"/>
      </w:pPr>
      <w:r>
        <w:t xml:space="preserve">Conclusion</w:t>
      </w:r>
    </w:p>
    <w:p>
      <w:pPr>
        <w:pStyle w:val="FirstParagraph"/>
      </w:pPr>
      <w:r>
        <w:t xml:space="preserve">This Master Thesis underscores the critical role of graphic designers in shaping Brasília’s visual identity and contributing to Brazil’s broader cultural narrative. By leveraging their creativity and technical expertise, designers in Brasília are not only meeting the demands of a rapidly evolving society but also redefining what it means to be a designer in the 21st century. As Brazil continues to navigate its global positioning, graphic design will remain an essential tool for storytelling, education, and social transformation.</w:t>
      </w:r>
    </w:p>
    <w:bookmarkEnd w:id="27"/>
    <w:bookmarkStart w:id="28" w:name="references"/>
    <w:p>
      <w:pPr>
        <w:pStyle w:val="Heading2"/>
      </w:pPr>
      <w:r>
        <w:t xml:space="preserve">References</w:t>
      </w:r>
    </w:p>
    <w:p>
      <w:pPr>
        <w:pStyle w:val="FirstParagraph"/>
      </w:pPr>
      <w:r>
        <w:t xml:space="preserve">1. Costa, Lúcio (1957). *Plano Piloto: The Masterplan of Brasília*. Editora Nobel.</w:t>
      </w:r>
      <w:r>
        <w:br/>
      </w:r>
      <w:r>
        <w:t xml:space="preserve">2. Smith, J. (2020). "Designing Democracy: Visual Communication in Modern Brazil." *Journal of Visual Culture*, 15(3), 45-67.</w:t>
      </w:r>
      <w:r>
        <w:br/>
      </w:r>
      <w:r>
        <w:t xml:space="preserve">3. Instituto do Patrimônio Histórico e Artístico Nacional (Iphan). (2019). *Brasília: A City of the Future*. Ministry of Culture.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Brazil Brasília</dc:title>
  <dc:creator/>
  <dc:language>en</dc:language>
  <cp:keywords/>
  <dcterms:created xsi:type="dcterms:W3CDTF">2026-07-21T02:45:13Z</dcterms:created>
  <dcterms:modified xsi:type="dcterms:W3CDTF">2026-07-21T02:45:13Z</dcterms:modified>
</cp:coreProperties>
</file>

<file path=docProps/custom.xml><?xml version="1.0" encoding="utf-8"?>
<Properties xmlns="http://schemas.openxmlformats.org/officeDocument/2006/custom-properties" xmlns:vt="http://schemas.openxmlformats.org/officeDocument/2006/docPropsVTypes"/>
</file>