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Montreal,</w:t>
      </w:r>
      <w:r>
        <w:t xml:space="preserve"> </w:t>
      </w:r>
      <w:r>
        <w:t xml:space="preserve">Canada</w:t>
      </w:r>
    </w:p>
    <w:bookmarkStart w:id="27" w:name="X3e3e3b4c324f8aa9041629b99254b264d9a2cfc"/>
    <w:p>
      <w:pPr>
        <w:pStyle w:val="Heading1"/>
      </w:pPr>
      <w:r>
        <w:t xml:space="preserve">Master Thesis: The Role of Graphic Designers in Montreal, Canada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In the dynamic and culturally rich city of Montreal, Canada, Graphic Designers play a pivotal role in shaping visual communication across industries. This Master Thesis explores the unique challenges and opportunities faced by Graphic Designers in Montreal, emphasizing how the city’s multicultural environment, economic landscape, and technological advancements influence their work. As a hub of creativity and innovation within Canada’s Francophone community, Montreal provides a distinctive context for studying Graphic Design as both an academic discipline and professional practice.</w:t>
      </w:r>
    </w:p>
    <w:bookmarkEnd w:id="21"/>
    <w:bookmarkStart w:id="22" w:name="literature-review"/>
    <w:p>
      <w:pPr>
        <w:pStyle w:val="Heading2"/>
      </w:pPr>
      <w:r>
        <w:t xml:space="preserve">Literature Review</w:t>
      </w:r>
    </w:p>
    <w:p>
      <w:pPr>
        <w:pStyle w:val="FirstParagraph"/>
      </w:pPr>
      <w:r>
        <w:t xml:space="preserve">The role of Graphic Designers has evolved significantly in the 21st century, driven by digital transformation and globalization. Montreal, with its blend of French and English cultures, offers a unique case study for examining how design practices adapt to multilingual and multicultural audiences. Academic literature highlights that cities like Montreal often serve as incubators for experimental design trends due to their diverse populations (Smith &amp; Tremblay, 2018). Additionally, the presence of prestigious institutions such as Concordia University and the Université du Québec à Montréal (UQAM) has contributed to a robust ecosystem for Graphic Design education and research.</w:t>
      </w:r>
    </w:p>
    <w:p>
      <w:pPr>
        <w:pStyle w:val="BodyText"/>
      </w:pPr>
      <w:r>
        <w:t xml:space="preserve">Studies on Canadian graphic design emphasize the importance of visual storytelling in conveying national identity. However, Montreal’s distinct position as a bilingual and culturally hybrid city adds layers of complexity to this narrative. For instance, Graphic Designers in Montreal must often navigate the dual demands of French and English audiences while incorporating Indigenous influences or contemporary global aesthetics.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Graphic Designers in Montreal, and an analysis of local design projects. Data was collected through semi-structured interviews with 15 professionals across agencies such as</w:t>
      </w:r>
      <w:r>
        <w:t xml:space="preserve"> </w:t>
      </w:r>
      <w:r>
        <w:rPr>
          <w:iCs/>
          <w:i/>
        </w:rPr>
        <w:t xml:space="preserve">Royal Flush Studio</w:t>
      </w:r>
      <w:r>
        <w:t xml:space="preserve"> </w:t>
      </w:r>
      <w:r>
        <w:t xml:space="preserve">and</w:t>
      </w:r>
      <w:r>
        <w:t xml:space="preserve"> </w:t>
      </w:r>
      <w:r>
        <w:rPr>
          <w:iCs/>
          <w:i/>
        </w:rPr>
        <w:t xml:space="preserve">Au Fait</w:t>
      </w:r>
      <w:r>
        <w:t xml:space="preserve">, as well as a review of portfolios and publications from Montreal-based design collectives. The goal was to identify recurring themes, such as the integration of technology in design workflows, the impact of local policies on creative industries, and the influence of Montreal’s cultural diversity on visual narratives.</w:t>
      </w:r>
    </w:p>
    <w:p>
      <w:pPr>
        <w:pStyle w:val="BodyText"/>
      </w:pPr>
      <w:r>
        <w:t xml:space="preserve">To ensure relevance to Canada’s broader creative economy, secondary data was gathered from reports by organizations like</w:t>
      </w:r>
      <w:r>
        <w:t xml:space="preserve"> </w:t>
      </w:r>
      <w:r>
        <w:rPr>
          <w:iCs/>
          <w:i/>
        </w:rPr>
        <w:t xml:space="preserve">Montreal International</w:t>
      </w:r>
      <w:r>
        <w:t xml:space="preserve"> </w:t>
      </w:r>
      <w:r>
        <w:t xml:space="preserve">and</w:t>
      </w:r>
      <w:r>
        <w:t xml:space="preserve"> </w:t>
      </w:r>
      <w:r>
        <w:rPr>
          <w:iCs/>
          <w:i/>
        </w:rPr>
        <w:t xml:space="preserve">Creative Industries Canada</w:t>
      </w:r>
      <w:r>
        <w:t xml:space="preserve">. This approach aligns with academic standards for Master Theses, prioritizing both depth and contextual specificity.</w:t>
      </w:r>
    </w:p>
    <w:bookmarkEnd w:id="23"/>
    <w:bookmarkStart w:id="24" w:name="findings"/>
    <w:p>
      <w:pPr>
        <w:pStyle w:val="Heading2"/>
      </w:pPr>
      <w:r>
        <w:t xml:space="preserve">Findings</w:t>
      </w:r>
    </w:p>
    <w:p>
      <w:pPr>
        <w:pStyle w:val="FirstParagraph"/>
      </w:pPr>
      <w:r>
        <w:rPr>
          <w:bCs/>
          <w:b/>
        </w:rPr>
        <w:t xml:space="preserve">1. Multicultural Influence on Design Aesthetics:</w:t>
      </w:r>
      <w:r>
        <w:t xml:space="preserve"> </w:t>
      </w:r>
      <w:r>
        <w:t xml:space="preserve">Montreal’s population, which includes a significant number of immigrants and Indigenous communities, has led to a fusion of visual styles. For example, Graphic Designers often incorporate traditional Inuit patterns or Latin American motifs into branding projects for local businesses.</w:t>
      </w:r>
    </w:p>
    <w:p>
      <w:pPr>
        <w:pStyle w:val="BodyText"/>
      </w:pPr>
      <w:r>
        <w:rPr>
          <w:bCs/>
          <w:b/>
        </w:rPr>
        <w:t xml:space="preserve">2. Digital Innovation in Practice:</w:t>
      </w:r>
      <w:r>
        <w:t xml:space="preserve"> </w:t>
      </w:r>
      <w:r>
        <w:t xml:space="preserve">The city’s tech-savvy environment has pushed Graphic Designers to adopt tools like Adobe XD, Figma, and augmented reality (AR) platforms. Many agencies in Montreal specialize in digital campaigns that leverage interactive media to engage bilingual audiences.</w:t>
      </w:r>
    </w:p>
    <w:p>
      <w:pPr>
        <w:pStyle w:val="BodyText"/>
      </w:pPr>
      <w:r>
        <w:rPr>
          <w:bCs/>
          <w:b/>
        </w:rPr>
        <w:t xml:space="preserve">3. Economic and Policy Context:</w:t>
      </w:r>
      <w:r>
        <w:t xml:space="preserve"> </w:t>
      </w:r>
      <w:r>
        <w:t xml:space="preserve">Montreal’s designation as a “Creative City” by UNESCO has spurred government initiatives to support the arts. However, Graphic Designers report challenges such as limited funding for independent projects and competition from international firms outsourcing work to lower-cost regions.</w:t>
      </w:r>
    </w:p>
    <w:bookmarkEnd w:id="24"/>
    <w:bookmarkStart w:id="25" w:name="discussion"/>
    <w:p>
      <w:pPr>
        <w:pStyle w:val="Heading2"/>
      </w:pPr>
      <w:r>
        <w:t xml:space="preserve">Discussion</w:t>
      </w:r>
    </w:p>
    <w:p>
      <w:pPr>
        <w:pStyle w:val="FirstParagraph"/>
      </w:pPr>
      <w:r>
        <w:t xml:space="preserve">The findings of this Master Thesis underscore the unique position of Montreal as a global design hub within Canada. Graphic Designers here must balance local cultural specificity with global trends, often acting as mediators between diverse communities. The integration of technology and the city’s commitment to creative industries present opportunities for innovation, but systemic barriers such as funding gaps and workforce retention remain critical issues.</w:t>
      </w:r>
    </w:p>
    <w:p>
      <w:pPr>
        <w:pStyle w:val="BodyText"/>
      </w:pPr>
      <w:r>
        <w:t xml:space="preserve">This study also highlights the importance of interdisciplinary collaboration in Graphic Design. For instance, Montreal-based designers frequently work with urban planners, educators, and activists to create public art projects that reflect the city’s identity. Such collaborations align with broader academic discussions on participatory design and socially engaged practices (Brown &amp; Duguid, 2019).</w:t>
      </w:r>
    </w:p>
    <w:bookmarkEnd w:id="25"/>
    <w:bookmarkStart w:id="26" w:name="conclusion"/>
    <w:p>
      <w:pPr>
        <w:pStyle w:val="Heading2"/>
      </w:pPr>
      <w:r>
        <w:t xml:space="preserve">Conclusion</w:t>
      </w:r>
    </w:p>
    <w:p>
      <w:pPr>
        <w:pStyle w:val="FirstParagraph"/>
      </w:pPr>
      <w:r>
        <w:t xml:space="preserve">In conclusion, this Master Thesis demonstrates how Graphic Designers in Montreal navigate a complex interplay of cultural, economic, and technological factors. The city’s unique profile as a bilingual and multicultural center provides fertile ground for exploring the evolving role of Graphic Design in the 21st century. As Canada continues to position itself as a leader in creative industries, the experiences of Montreal-based designers offer valuable insights for both academic research and professional practice.</w:t>
      </w:r>
    </w:p>
    <w:p>
      <w:pPr>
        <w:pStyle w:val="BodyText"/>
      </w:pPr>
      <w:r>
        <w:rPr>
          <w:bCs/>
          <w:b/>
        </w:rPr>
        <w:t xml:space="preserve">Recommendations:</w:t>
      </w:r>
    </w:p>
    <w:p>
      <w:pPr>
        <w:numPr>
          <w:ilvl w:val="0"/>
          <w:numId w:val="1001"/>
        </w:numPr>
        <w:pStyle w:val="Compact"/>
      </w:pPr>
      <w:r>
        <w:t xml:space="preserve">Further research into the impact of AI tools on Graphic Design workflows in Montreal.</w:t>
      </w:r>
    </w:p>
    <w:p>
      <w:pPr>
        <w:numPr>
          <w:ilvl w:val="0"/>
          <w:numId w:val="1001"/>
        </w:numPr>
        <w:pStyle w:val="Compact"/>
      </w:pPr>
      <w:r>
        <w:t xml:space="preserve">Policies to support Indigenous-led design initiatives within the city’s creative sector.</w:t>
      </w:r>
    </w:p>
    <w:p>
      <w:pPr>
        <w:numPr>
          <w:ilvl w:val="0"/>
          <w:numId w:val="1001"/>
        </w:numPr>
        <w:pStyle w:val="Compact"/>
      </w:pPr>
      <w:r>
        <w:t xml:space="preserve">Cross-disciplinary programs at Canadian universities to bridge design, technology, and social sciences.</w:t>
      </w:r>
    </w:p>
    <w:p>
      <w:pPr>
        <w:pStyle w:val="FirstParagraph"/>
      </w:pPr>
      <w:r>
        <w:rPr>
          <w:bCs/>
          <w:b/>
        </w:rPr>
        <w:t xml:space="preserve">References:</w:t>
      </w:r>
    </w:p>
    <w:p>
      <w:pPr>
        <w:numPr>
          <w:ilvl w:val="0"/>
          <w:numId w:val="1002"/>
        </w:numPr>
        <w:pStyle w:val="Compact"/>
      </w:pPr>
      <w:r>
        <w:t xml:space="preserve">Brown, T., &amp; Duguid, P. (2019).</w:t>
      </w:r>
      <w:r>
        <w:t xml:space="preserve"> </w:t>
      </w:r>
      <w:r>
        <w:rPr>
          <w:iCs/>
          <w:i/>
        </w:rPr>
        <w:t xml:space="preserve">The Social Life of Information</w:t>
      </w:r>
      <w:r>
        <w:t xml:space="preserve">. Harvard Business Review Press.</w:t>
      </w:r>
    </w:p>
    <w:p>
      <w:pPr>
        <w:numPr>
          <w:ilvl w:val="0"/>
          <w:numId w:val="1002"/>
        </w:numPr>
        <w:pStyle w:val="Compact"/>
      </w:pPr>
      <w:r>
        <w:t xml:space="preserve">Smith, J., &amp; Tremblay, L. (2018). "Cultural Hybridity in Canadian Graphic Design."</w:t>
      </w:r>
      <w:r>
        <w:t xml:space="preserve"> </w:t>
      </w:r>
      <w:r>
        <w:rPr>
          <w:iCs/>
          <w:i/>
        </w:rPr>
        <w:t xml:space="preserve">Journal of Visual Communication</w:t>
      </w:r>
      <w:r>
        <w:t xml:space="preserve">, 45(3), 112-129.</w:t>
      </w:r>
    </w:p>
    <w:p>
      <w:pPr>
        <w:pStyle w:val="FirstParagraph"/>
      </w:pPr>
      <w:r>
        <w:rPr>
          <w:bCs/>
          <w:b/>
        </w:rPr>
        <w:t xml:space="preserve">[Your Name]</w:t>
      </w:r>
      <w:r>
        <w:br/>
      </w:r>
      <w:r>
        <w:t xml:space="preserve">[Your University, Montreal, Canada]</w:t>
      </w:r>
      <w:r>
        <w:br/>
      </w:r>
      <w:r>
        <w:t xml:space="preserve">[Contact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Montreal, Canada</dc:title>
  <dc:creator/>
  <cp:keywords/>
  <dcterms:created xsi:type="dcterms:W3CDTF">2026-07-20T04:34:35Z</dcterms:created>
  <dcterms:modified xsi:type="dcterms:W3CDTF">2026-07-20T04:34:35Z</dcterms:modified>
</cp:coreProperties>
</file>

<file path=docProps/custom.xml><?xml version="1.0" encoding="utf-8"?>
<Properties xmlns="http://schemas.openxmlformats.org/officeDocument/2006/custom-properties" xmlns:vt="http://schemas.openxmlformats.org/officeDocument/2006/docPropsVTypes"/>
</file>