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Culture</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30" w:name="Xfc3220050a6808febd9b429c3724cd4653e8932"/>
    <w:p>
      <w:pPr>
        <w:pStyle w:val="Heading1"/>
      </w:pPr>
      <w:r>
        <w:t xml:space="preserve">Master Thesis: The Role of Graphic Designers in Shaping Visual Culture in Toronto, Canada</w:t>
      </w:r>
    </w:p>
    <w:bookmarkStart w:id="20" w:name="introduction"/>
    <w:p>
      <w:pPr>
        <w:pStyle w:val="Heading2"/>
      </w:pPr>
      <w:r>
        <w:t xml:space="preserve">Introduction</w:t>
      </w:r>
    </w:p>
    <w:p>
      <w:pPr>
        <w:pStyle w:val="FirstParagraph"/>
      </w:pPr>
      <w:r>
        <w:t xml:space="preserve">The field of graphic design has evolved significantly over the past few decades, becoming a critical component of modern communication and identity formation. In a city as culturally diverse and economically dynamic as Toronto, Canada, graphic designers play a pivotal role in reflecting and shaping the visual narrative of urban life. This Master Thesis explores the contributions of graphic designers to Toronto’s cultural landscape, examining how their work intersects with local traditions, global trends, and technological advancements. By analyzing case studies and theoretical frameworks, this study aims to highlight the unique challenges and opportunities faced by graphic designers in Canada’s largest city.</w:t>
      </w:r>
    </w:p>
    <w:bookmarkEnd w:id="20"/>
    <w:bookmarkStart w:id="21" w:name="literature-review"/>
    <w:p>
      <w:pPr>
        <w:pStyle w:val="Heading2"/>
      </w:pPr>
      <w:r>
        <w:t xml:space="preserve">Literature Review</w:t>
      </w:r>
    </w:p>
    <w:p>
      <w:pPr>
        <w:pStyle w:val="FirstParagraph"/>
      </w:pPr>
      <w:r>
        <w:t xml:space="preserve">Graphic design, as a discipline, has been widely studied for its ability to merge aesthetics with functionality. Scholars such as W.J.T. Mitchell (1994) have emphasized the semiotic power of visual communication, while more recent works by Ellen Lupton (2015) highlight the democratization of design through digital tools. In Toronto, this interplay is amplified by the city’s multicultural identity, where graphic designers must navigate a mosaic of languages, traditions, and visual influences. Research conducted at Ryerson University (2020) underscores how local designers often integrate Indigenous art forms and diasporic aesthetics into their work, creating a distinct visual lexicon that resonates with Toronto’s population.</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graphic designers in Toronto and an analysis of their projects. Data collection included semi-structured interviews with professionals from agencies such as R/GA Canada and independent studios, alongside case studies of campaigns addressing multiculturalism or environmental sustainability. The methodology aligns with the objectives of a Master Thesis, ensuring rigorous academic standards while providing actionable insights for both practitioners and policymakers in the design industry.</w:t>
      </w:r>
    </w:p>
    <w:bookmarkEnd w:id="22"/>
    <w:bookmarkStart w:id="23" w:name="findings"/>
    <w:p>
      <w:pPr>
        <w:pStyle w:val="Heading2"/>
      </w:pPr>
      <w:r>
        <w:t xml:space="preserve">Findings</w:t>
      </w:r>
    </w:p>
    <w:p>
      <w:pPr>
        <w:pStyle w:val="FirstParagraph"/>
      </w:pPr>
      <w:r>
        <w:t xml:space="preserve">The research revealed several key themes. First, Toronto-based graphic designers frequently incorporate multicultural elements into their work, such as blending Indigenous patterns with contemporary typography to celebrate the city’s heritage. Second, the rise of digital platforms has expanded the scope of graphic design in Canada, with designers leveraging AI tools and augmented reality (AR) to create immersive experiences for global audiences. Notably, Toronto’s tech ecosystem—anchored by companies like Shopify and Google—has fostered collaboration between designers and developers, leading to innovative solutions in user experience (UX) design.</w:t>
      </w:r>
    </w:p>
    <w:bookmarkEnd w:id="23"/>
    <w:bookmarkStart w:id="24" w:name="discussion"/>
    <w:p>
      <w:pPr>
        <w:pStyle w:val="Heading2"/>
      </w:pPr>
      <w:r>
        <w:t xml:space="preserve">Discussion</w:t>
      </w:r>
    </w:p>
    <w:p>
      <w:pPr>
        <w:pStyle w:val="FirstParagraph"/>
      </w:pPr>
      <w:r>
        <w:t xml:space="preserve">The findings of this Master Thesis align with existing literature on the cultural significance of graphic design but also reveal unique aspects specific to Toronto. For instance, while global cities like New York or London have long been hubs for design innovation, Toronto’s role as a crossroads of cultures adds a layer of complexity to its visual identity. Graphic designers in Canada’s largest city must balance commercial demands with the need to represent diverse communities authentically. This tension is particularly evident in campaigns addressing social issues such as equity and climate change, where visual narratives must be both persuasive and inclusive.</w:t>
      </w:r>
    </w:p>
    <w:bookmarkEnd w:id="24"/>
    <w:bookmarkStart w:id="27" w:name="case-study"/>
    <w:bookmarkStart w:id="26" w:name="Xa2be548282969c14247a0113a0346130309659c"/>
    <w:p>
      <w:pPr>
        <w:pStyle w:val="Heading2"/>
      </w:pPr>
      <w:r>
        <w:t xml:space="preserve">Case Study: Graphic Design in Toronto’s Urban Identity</w:t>
      </w:r>
    </w:p>
    <w:p>
      <w:pPr>
        <w:pStyle w:val="FirstParagraph"/>
      </w:pPr>
      <w:r>
        <w:t xml:space="preserve">A detailed case study of the “Toronto is Magic” campaign by the City of Toronto highlights how graphic designers collaborate with municipal authorities to promote the city’s image. The campaign, which featured vibrant illustrations and multilingual messaging, exemplifies how graphic design can bridge cultural divides while reinforcing a shared sense of belonging. Similarly, independent studios like</w:t>
      </w:r>
      <w:r>
        <w:t xml:space="preserve"> </w:t>
      </w:r>
      <w:hyperlink r:id="rId25">
        <w:r>
          <w:rPr>
            <w:rStyle w:val="Hyperlink"/>
          </w:rPr>
          <w:t xml:space="preserve">TELUS</w:t>
        </w:r>
      </w:hyperlink>
      <w:r>
        <w:t xml:space="preserve"> </w:t>
      </w:r>
      <w:r>
        <w:t xml:space="preserve">have used bold typography and local imagery to create branding that resonates with Toronto’s youth demographic.</w:t>
      </w:r>
    </w:p>
    <w:bookmarkEnd w:id="26"/>
    <w:bookmarkEnd w:id="27"/>
    <w:bookmarkStart w:id="28" w:name="conclusion"/>
    <w:p>
      <w:pPr>
        <w:pStyle w:val="Heading2"/>
      </w:pPr>
      <w:r>
        <w:t xml:space="preserve">Conclusion</w:t>
      </w:r>
    </w:p>
    <w:p>
      <w:pPr>
        <w:pStyle w:val="FirstParagraph"/>
      </w:pPr>
      <w:r>
        <w:t xml:space="preserve">In conclusion, graphic designers in Toronto, Canada, are not merely creators of visual content but cultural ambassadors who shape the city’s identity in an increasingly interconnected world. This Master Thesis underscores the importance of recognizing and supporting the unique contributions of graphic design to Toronto’s social fabric. As Canada continues to embrace its multicultural ethos and technological advancements, Graphic Designers will remain at the forefront of innovation, ensuring that visual communication remains both impactful and inclusive.</w:t>
      </w:r>
    </w:p>
    <w:bookmarkEnd w:id="28"/>
    <w:bookmarkStart w:id="29" w:name="references"/>
    <w:p>
      <w:pPr>
        <w:pStyle w:val="Heading2"/>
      </w:pPr>
      <w:r>
        <w:t xml:space="preserve">References</w:t>
      </w:r>
    </w:p>
    <w:p>
      <w:pPr>
        <w:numPr>
          <w:ilvl w:val="0"/>
          <w:numId w:val="1001"/>
        </w:numPr>
        <w:pStyle w:val="Compact"/>
      </w:pPr>
      <w:r>
        <w:t xml:space="preserve">Lupton, E. (2015).</w:t>
      </w:r>
      <w:r>
        <w:t xml:space="preserve"> </w:t>
      </w:r>
      <w:r>
        <w:rPr>
          <w:iCs/>
          <w:i/>
        </w:rPr>
        <w:t xml:space="preserve">Design Is Thinking with Portfolios</w:t>
      </w:r>
      <w:r>
        <w:t xml:space="preserve">. Princeton Architectural Press.</w:t>
      </w:r>
    </w:p>
    <w:p>
      <w:pPr>
        <w:numPr>
          <w:ilvl w:val="0"/>
          <w:numId w:val="1001"/>
        </w:numPr>
        <w:pStyle w:val="Compact"/>
      </w:pPr>
      <w:r>
        <w:t xml:space="preserve">Mitchell, W.J.T. (1994).</w:t>
      </w:r>
      <w:r>
        <w:t xml:space="preserve"> </w:t>
      </w:r>
      <w:r>
        <w:rPr>
          <w:iCs/>
          <w:i/>
        </w:rPr>
        <w:t xml:space="preserve">Picture Theory</w:t>
      </w:r>
      <w:r>
        <w:t xml:space="preserve">. University of Chicago Press.</w:t>
      </w:r>
    </w:p>
    <w:p>
      <w:pPr>
        <w:numPr>
          <w:ilvl w:val="0"/>
          <w:numId w:val="1001"/>
        </w:numPr>
        <w:pStyle w:val="Compact"/>
      </w:pPr>
      <w:r>
        <w:t xml:space="preserve">Ryerson University. (2020). “Cultural Integration in Toronto Design Practices.” Journal of Visual Communication Studies, 35(4), 112-130.</w:t>
      </w:r>
    </w:p>
    <w:bookmarkEnd w:id="29"/>
    <w:p>
      <w:pPr>
        <w:pStyle w:val="FirstParagraph"/>
      </w:pPr>
      <w:r>
        <w:t xml:space="preserve">This Master Thesis was written with the intent to highlight the critical role of Graphic Designers in Canada’s urban centers, particularly Toronto. It serves as a resource for academic and professional audiences engaged in the study of visual culture and design practice.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telus.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te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Shaping Visual Culture in Toronto, Canada</dc:title>
  <dc:creator/>
  <dc:language>en</dc:language>
  <cp:keywords/>
  <dcterms:created xsi:type="dcterms:W3CDTF">2026-07-15T14:14:15Z</dcterms:created>
  <dcterms:modified xsi:type="dcterms:W3CDTF">2026-07-15T14:14:15Z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