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0" w:name="X4c0af4e7455d975d7febe0f44057687c61bd4c8"/>
    <w:p>
      <w:pPr>
        <w:pStyle w:val="Heading1"/>
      </w:pPr>
      <w:r>
        <w:t xml:space="preserve">Master Thesis: The Role of Graphic Designers in Medellín, Colombia</w:t>
      </w:r>
    </w:p>
    <w:bookmarkStart w:id="20" w:name="abstract"/>
    <w:p>
      <w:pPr>
        <w:pStyle w:val="Heading2"/>
      </w:pPr>
      <w:r>
        <w:t xml:space="preserve">Abstract</w:t>
      </w:r>
    </w:p>
    <w:p>
      <w:pPr>
        <w:pStyle w:val="FirstParagraph"/>
      </w:pPr>
      <w:r>
        <w:t xml:space="preserve">This Master Thesis explores the dynamic interplay between graphic design as a profession and its cultural, economic, and technological contexts within Medellín, Colombia. As a city renowned for its innovative spirit and vibrant creative industries, Medellín offers a unique environment where graphic designers navigate challenges such as globalization, digital transformation, and local identity preservation. The study examines the professional landscape of graphic designers in Medellín through case studies of their work in branding, digital media, and community projects. It also evaluates how educational institutions in Colombia are adapting to meet the evolving demands of this field. By analyzing these factors, this thesis aims to highlight strategies for fostering sustainable growth within the graphic design sector in Medellín while ensuring alignment with global standards.</w:t>
      </w:r>
    </w:p>
    <w:bookmarkEnd w:id="20"/>
    <w:bookmarkStart w:id="21" w:name="introduction"/>
    <w:p>
      <w:pPr>
        <w:pStyle w:val="Heading2"/>
      </w:pPr>
      <w:r>
        <w:t xml:space="preserve">Introduction</w:t>
      </w:r>
    </w:p>
    <w:p>
      <w:pPr>
        <w:pStyle w:val="FirstParagraph"/>
      </w:pPr>
      <w:r>
        <w:t xml:space="preserve">Medellín, often referred to as the "City of Eternal Spring," has emerged as a pivotal hub for creative and technological innovation in Colombia. Its transformation from a city historically associated with challenges to one celebrated for its cultural renaissance and infrastructure development makes it an ideal setting to study the role of graphic designers. Graphic design, as both an art form and a functional discipline, plays a critical role in shaping Medellín’s visual identity through branding, public communication, and digital storytelling. This thesis investigates how graphic designers in Medellín contribute to this transformation while addressing the unique opportunities and obstacles posed by Colombia’s socio-economic landscape.</w:t>
      </w:r>
    </w:p>
    <w:bookmarkEnd w:id="21"/>
    <w:bookmarkStart w:id="22" w:name="X6a304833b0a38dd5d245884d7f37423e62e4414"/>
    <w:p>
      <w:pPr>
        <w:pStyle w:val="Heading2"/>
      </w:pPr>
      <w:r>
        <w:t xml:space="preserve">Contextual Background: Colombia and Medellín</w:t>
      </w:r>
    </w:p>
    <w:p>
      <w:pPr>
        <w:pStyle w:val="FirstParagraph"/>
      </w:pPr>
      <w:r>
        <w:t xml:space="preserve">Colombia, a country rich in cultural diversity and natural resources, has seen a surge in creative industries over the past decade. Medellín, as the second-largest city in Colombia, has become a focal point for innovation due to its investment in education, technology parks (such as EAFIT University and Tecnoparque), and cultural initiatives like the Metrocable system. These developments have created a fertile ground for graphic designers to engage with both local and international markets. However, challenges such as limited access to advanced design software, competition from freelance platforms, and the need to balance traditional artistic values with modern trends remain significant concerns for professionals in this field.</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graphic designers in Medellín and a quantitative analysis of case studies. Data collection involved semi-structured interviews with 15 professional graphic designers, as well as surveys distributed to students at the Universidad de Medellín and EAFIT University. The research also examines existing literature on design education in Colombia, industry reports from the National Association of Graphic Designers (ANDEGRAF), and case studies of successful campaigns led by Medellín-based design studios.</w:t>
      </w:r>
    </w:p>
    <w:bookmarkEnd w:id="23"/>
    <w:bookmarkStart w:id="24" w:name="key-findings"/>
    <w:p>
      <w:pPr>
        <w:pStyle w:val="Heading2"/>
      </w:pPr>
      <w:r>
        <w:t xml:space="preserve">Key Findings</w:t>
      </w:r>
    </w:p>
    <w:p>
      <w:pPr>
        <w:numPr>
          <w:ilvl w:val="0"/>
          <w:numId w:val="1001"/>
        </w:numPr>
        <w:pStyle w:val="Compact"/>
      </w:pPr>
      <w:r>
        <w:rPr>
          <w:bCs/>
          <w:b/>
        </w:rPr>
        <w:t xml:space="preserve">Cultural Identity in Design:</w:t>
      </w:r>
      <w:r>
        <w:t xml:space="preserve"> </w:t>
      </w:r>
      <w:r>
        <w:t xml:space="preserve">Graphic designers in Medellín often incorporate elements of Colombia’s indigenous heritage, traditional art forms (e.g., pre-Columbian motifs), and regional colors into their work. This fusion of tradition and modernity is evident in projects such as the rebranding of Antioquia’s tourism initiatives.</w:t>
      </w:r>
    </w:p>
    <w:p>
      <w:pPr>
        <w:numPr>
          <w:ilvl w:val="0"/>
          <w:numId w:val="1001"/>
        </w:numPr>
        <w:pStyle w:val="Compact"/>
      </w:pPr>
      <w:r>
        <w:rPr>
          <w:bCs/>
          <w:b/>
        </w:rPr>
        <w:t xml:space="preserve">Digital Transformation:</w:t>
      </w:r>
      <w:r>
        <w:t xml:space="preserve"> </w:t>
      </w:r>
      <w:r>
        <w:t xml:space="preserve">The rise of digital platforms has expanded opportunities for Medellín-based designers to collaborate with international clients. However, many professionals report a lack of training in emerging technologies like AI-generated design tools and augmented reality (AR) integration.</w:t>
      </w:r>
    </w:p>
    <w:p>
      <w:pPr>
        <w:numPr>
          <w:ilvl w:val="0"/>
          <w:numId w:val="1001"/>
        </w:numPr>
        <w:pStyle w:val="Compact"/>
      </w:pPr>
      <w:r>
        <w:rPr>
          <w:bCs/>
          <w:b/>
        </w:rPr>
        <w:t xml:space="preserve">Educational Gaps:</w:t>
      </w:r>
      <w:r>
        <w:t xml:space="preserve"> </w:t>
      </w:r>
      <w:r>
        <w:t xml:space="preserve">While Colombia’s universities offer robust design programs, there is a perceived gap between academic curricula and industry demands. For example, few programs emphasize the technical skills required for web development or data visualization.</w:t>
      </w:r>
    </w:p>
    <w:p>
      <w:pPr>
        <w:numPr>
          <w:ilvl w:val="0"/>
          <w:numId w:val="1001"/>
        </w:numPr>
        <w:pStyle w:val="Compact"/>
      </w:pPr>
      <w:r>
        <w:rPr>
          <w:bCs/>
          <w:b/>
        </w:rPr>
        <w:t xml:space="preserve">Community Engagement:</w:t>
      </w:r>
      <w:r>
        <w:t xml:space="preserve"> </w:t>
      </w:r>
      <w:r>
        <w:t xml:space="preserve">Designers in Medellín frequently participate in public art projects and social impact campaigns, such as initiatives promoting environmental sustainability or cultural preservation. These efforts highlight the profession’s role in addressing societal challenges.</w:t>
      </w:r>
    </w:p>
    <w:bookmarkEnd w:id="24"/>
    <w:bookmarkStart w:id="25" w:name="Xb9c38063b6ba57f4521e9fc4d6ff0fd1be5e4d8"/>
    <w:p>
      <w:pPr>
        <w:pStyle w:val="Heading2"/>
      </w:pPr>
      <w:r>
        <w:t xml:space="preserve">Case Study: The Role of Graphic Designers in Medellín’s Tourism Industry</w:t>
      </w:r>
    </w:p>
    <w:p>
      <w:pPr>
        <w:pStyle w:val="FirstParagraph"/>
      </w:pPr>
      <w:r>
        <w:t xml:space="preserve">A case study of the "Medellín: A City for All" campaign, launched by the Metropolitan Chamber of Commerce (Camm) and executed by local design firm Studio X, illustrates the impact of graphic design on Medellín’s global image. The campaign combined bold typography, vibrant color schemes inspired by Colombia’s biodiversity, and interactive digital media to attract international tourists. The success of this project underscores how strategic visual communication can enhance a city’s brand while preserving its cultural authenticity.</w:t>
      </w:r>
    </w:p>
    <w:bookmarkEnd w:id="25"/>
    <w:bookmarkStart w:id="26" w:name="discussion"/>
    <w:p>
      <w:pPr>
        <w:pStyle w:val="Heading2"/>
      </w:pPr>
      <w:r>
        <w:t xml:space="preserve">Discussion</w:t>
      </w:r>
    </w:p>
    <w:p>
      <w:pPr>
        <w:pStyle w:val="FirstParagraph"/>
      </w:pPr>
      <w:r>
        <w:t xml:space="preserve">The findings reveal that graphic designers in Medellín operate at the intersection of tradition and innovation, navigating a landscape shaped by both local heritage and global trends. However, the profession faces systemic challenges such as limited access to resources for independent designers and a need for updated curricula in Colombian universities. To address these issues, stakeholders must prioritize collaboration between academia, industry leaders, and government bodies. For instance, partnerships with international design schools could provide Medellín-based professionals with cross-cultural training opportunities.</w:t>
      </w:r>
    </w:p>
    <w:bookmarkEnd w:id="26"/>
    <w:bookmarkStart w:id="27" w:name="conclusion"/>
    <w:p>
      <w:pPr>
        <w:pStyle w:val="Heading2"/>
      </w:pPr>
      <w:r>
        <w:t xml:space="preserve">Conclusion</w:t>
      </w:r>
    </w:p>
    <w:p>
      <w:pPr>
        <w:pStyle w:val="FirstParagraph"/>
      </w:pPr>
      <w:r>
        <w:t xml:space="preserve">This Master Thesis underscores the critical role of graphic designers in shaping Medellín’s identity as a hub for creativity and innovation in Colombia. By integrating local cultural elements with global design practices, these professionals contribute to both economic growth and social progress. However, sustained investment in education, technology access, and industry-academia partnerships is essential to ensure that the graphic design sector in Medellín remains competitive on an international scale while honoring its roots.</w:t>
      </w:r>
    </w:p>
    <w:bookmarkEnd w:id="27"/>
    <w:bookmarkStart w:id="28" w:name="references"/>
    <w:p>
      <w:pPr>
        <w:pStyle w:val="Heading2"/>
      </w:pPr>
      <w:r>
        <w:t xml:space="preserve">References</w:t>
      </w:r>
    </w:p>
    <w:p>
      <w:pPr>
        <w:numPr>
          <w:ilvl w:val="0"/>
          <w:numId w:val="1002"/>
        </w:numPr>
        <w:pStyle w:val="Compact"/>
      </w:pPr>
      <w:r>
        <w:t xml:space="preserve">EAFIT University. (2023). *Design Education in Latin America: A Comparative Study.*</w:t>
      </w:r>
    </w:p>
    <w:p>
      <w:pPr>
        <w:numPr>
          <w:ilvl w:val="0"/>
          <w:numId w:val="1002"/>
        </w:numPr>
        <w:pStyle w:val="Compact"/>
      </w:pPr>
      <w:r>
        <w:t xml:space="preserve">National Association of Graphic Designers (ANDEGRAF). (2023). *Colombia’s Creative Industries Report.*</w:t>
      </w:r>
    </w:p>
    <w:p>
      <w:pPr>
        <w:numPr>
          <w:ilvl w:val="0"/>
          <w:numId w:val="1002"/>
        </w:numPr>
        <w:pStyle w:val="Compact"/>
      </w:pPr>
      <w:r>
        <w:t xml:space="preserve">Studio X. (2021). *Case Study: "Medellín: A City for All" Campaign.*</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Survey Questionnaire</w:t>
      </w:r>
      <w:r>
        <w:br/>
      </w:r>
      <w:r>
        <w:rPr>
          <w:iCs/>
          <w:i/>
        </w:rPr>
        <w:t xml:space="preserve">Appendix C:</w:t>
      </w:r>
      <w:r>
        <w:t xml:space="preserve"> </w:t>
      </w:r>
      <w:r>
        <w:t xml:space="preserve">Visual Samples of Medellín-Based Graphic Design 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Medellín, Colombia</dc:title>
  <dc:creator/>
  <dc:language>en</dc:language>
  <cp:keywords/>
  <dcterms:created xsi:type="dcterms:W3CDTF">2026-07-23T05:38:01Z</dcterms:created>
  <dcterms:modified xsi:type="dcterms:W3CDTF">2026-07-23T05:38:01Z</dcterms:modified>
</cp:coreProperties>
</file>

<file path=docProps/custom.xml><?xml version="1.0" encoding="utf-8"?>
<Properties xmlns="http://schemas.openxmlformats.org/officeDocument/2006/custom-properties" xmlns:vt="http://schemas.openxmlformats.org/officeDocument/2006/docPropsVTypes"/>
</file>