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8" w:name="X84370c5f31f87bd9587a11325fd9085ca8f85ef"/>
    <w:p>
      <w:pPr>
        <w:pStyle w:val="Heading1"/>
      </w:pPr>
      <w:r>
        <w:t xml:space="preserve">Master Thesis: The Role of a Graphic Designer in Contemporary France - A Focus on Paris</w:t>
      </w:r>
    </w:p>
    <w:bookmarkStart w:id="20" w:name="introduction"/>
    <w:p>
      <w:pPr>
        <w:pStyle w:val="Heading2"/>
      </w:pPr>
      <w:r>
        <w:t xml:space="preserve">Introduction</w:t>
      </w:r>
    </w:p>
    <w:p>
      <w:pPr>
        <w:pStyle w:val="FirstParagraph"/>
      </w:pPr>
      <w:r>
        <w:t xml:space="preserve">The evolution of graphic design as a discipline has been profoundly influenced by cultural, technological, and socio-economic factors. In the context of contemporary France, particularly in its capital city Paris, the role of a Graphic Designer extends beyond mere visual communication. It embodies the intersection of tradition and innovation, artistry and functionality. This Master Thesis explores how Graphic Designers in Paris navigate the unique challenges and opportunities presented by their environment, while contributing to both local and global design practices.</w:t>
      </w:r>
    </w:p>
    <w:bookmarkEnd w:id="20"/>
    <w:bookmarkStart w:id="21" w:name="master-thesis-objectives"/>
    <w:p>
      <w:pPr>
        <w:pStyle w:val="Heading2"/>
      </w:pPr>
      <w:r>
        <w:t xml:space="preserve">Master Thesis Objectives</w:t>
      </w:r>
    </w:p>
    <w:p>
      <w:pPr>
        <w:pStyle w:val="FirstParagraph"/>
      </w:pPr>
      <w:r>
        <w:t xml:space="preserve">The primary objectives of this thesis are threefold: (1) to analyze the historical and cultural context of graphic design in France, with a specific focus on Paris; (2) to examine the current trends and practices of Graphic Designers operating in Parisian creative industries; and (3) to evaluate the professional and educational pathways available for aspiring Graphic Designers in this region. Through these objectives, the thesis aims to provide a comprehensive understanding of how Graphic Designers can thrive in one of Europe’s most dynamic design hubs.</w:t>
      </w:r>
    </w:p>
    <w:bookmarkEnd w:id="21"/>
    <w:bookmarkStart w:id="22" w:name="historical-and-cultural-context"/>
    <w:p>
      <w:pPr>
        <w:pStyle w:val="Heading2"/>
      </w:pPr>
      <w:r>
        <w:t xml:space="preserve">Historical and Cultural Context</w:t>
      </w:r>
    </w:p>
    <w:p>
      <w:pPr>
        <w:pStyle w:val="FirstParagraph"/>
      </w:pPr>
      <w:r>
        <w:t xml:space="preserve">Paris has long been a beacon for artistic and design innovation. From the Art Nouveau movement of the late 19th century to the modernist experiments of Le Corbusier, Paris has shaped global design paradigms. The city’s architectural heritage, rich visual culture, and emphasis on aesthetics have created an environment where Graphic Designers are both inspired and challenged. In France, graphic design is deeply intertwined with national identity—whether in the iconic typography of French newspapers like *Le Monde* or the branding of luxury fashion houses such as Chanel and Dior.</w:t>
      </w:r>
    </w:p>
    <w:p>
      <w:pPr>
        <w:pStyle w:val="BodyText"/>
      </w:pPr>
      <w:r>
        <w:t xml:space="preserve">Paris’s status as a UNESCO World Heritage Site further underscores its role in preserving cultural heritage while fostering contemporary creativity. For Graphic Designers, this duality presents an opportunity to blend historical references with modern techniques, creating work that resonates with both local and international audiences.</w:t>
      </w:r>
    </w:p>
    <w:bookmarkEnd w:id="22"/>
    <w:bookmarkStart w:id="23" w:name="X5feeaaecfcf8781ac9675f3f519985d23468fb5"/>
    <w:p>
      <w:pPr>
        <w:pStyle w:val="Heading2"/>
      </w:pPr>
      <w:r>
        <w:t xml:space="preserve">Current Trends in Parisian Graphic Design</w:t>
      </w:r>
    </w:p>
    <w:p>
      <w:pPr>
        <w:pStyle w:val="FirstParagraph"/>
      </w:pPr>
      <w:r>
        <w:t xml:space="preserve">The Graphic Designer in contemporary Paris operates within a rapidly evolving landscape. Digital transformation has redefined the field, with a growing emphasis on user experience (UX) design, interactive media, and sustainable practices. French designers are increasingly leveraging technology to create immersive experiences for clients ranging from startups in Le Marais to global corporations headquartered in La Défense.</w:t>
      </w:r>
    </w:p>
    <w:p>
      <w:pPr>
        <w:pStyle w:val="BodyText"/>
      </w:pPr>
      <w:r>
        <w:t xml:space="preserve">One notable trend is the integration of eco-conscious principles into design projects. Paris’s commitment to becoming a carbon-neutral city by 2030 has influenced Graphic Designers to prioritize sustainability, whether through reducing physical waste or using ethical typography and color palettes. Additionally, the rise of digital nomadism has led to an influx of international designers collaborating with local studios, enriching the Parisian design ecosystem with diverse perspectives.</w:t>
      </w:r>
    </w:p>
    <w:bookmarkEnd w:id="23"/>
    <w:bookmarkStart w:id="24" w:name="Xed4c68c8f35dd8bc10113da962eea19d0f850eb"/>
    <w:p>
      <w:pPr>
        <w:pStyle w:val="Heading2"/>
      </w:pPr>
      <w:r>
        <w:t xml:space="preserve">Educational Pathways for Graphic Designers in France</w:t>
      </w:r>
    </w:p>
    <w:p>
      <w:pPr>
        <w:pStyle w:val="FirstParagraph"/>
      </w:pPr>
      <w:r>
        <w:t xml:space="preserve">France offers a robust educational framework for aspiring Graphic Designers. Institutions such as the École Supérieure des Arts Décoratifs de Paris (ENSAD) and the Institut National des Métiers d’Art (INMA) provide rigorous training in both traditional and digital design disciplines. These programs emphasize not only technical skills but also critical thinking, cultural awareness, and interdisciplinary collaboration.</w:t>
      </w:r>
    </w:p>
    <w:p>
      <w:pPr>
        <w:pStyle w:val="BodyText"/>
      </w:pPr>
      <w:r>
        <w:t xml:space="preserve">Moreover, France’s emphasis on theoretical education ensures that Graphic Designers are equipped to address broader societal issues through their work. For instance, students are often encouraged to explore how design can promote social equity or preserve linguistic diversity—themes particularly relevant in a multilingual city like Paris.</w:t>
      </w:r>
    </w:p>
    <w:bookmarkEnd w:id="24"/>
    <w:bookmarkStart w:id="25" w:name="Xcbc5eeca01f9bec866558b42d73275d7fd6ba8a"/>
    <w:p>
      <w:pPr>
        <w:pStyle w:val="Heading2"/>
      </w:pPr>
      <w:r>
        <w:t xml:space="preserve">The Professional Landscape for Graphic Designers in Paris</w:t>
      </w:r>
    </w:p>
    <w:p>
      <w:pPr>
        <w:pStyle w:val="FirstParagraph"/>
      </w:pPr>
      <w:r>
        <w:t xml:space="preserve">Paris’s creative industries are highly competitive, with a concentration of advertising agencies, editorial design studios, and digital platforms. Graphic Designers must cultivate a unique portfolio that showcases versatility and cultural sensitivity. The demand for multilingual proficiency is particularly high, as Paris serves as a bridge between French and international markets.</w:t>
      </w:r>
    </w:p>
    <w:p>
      <w:pPr>
        <w:pStyle w:val="BodyText"/>
      </w:pPr>
      <w:r>
        <w:t xml:space="preserve">Freelancing is also prevalent in the city’s design community, with many Graphic Designers working on remote projects or collaborating with global clients via platforms like Upwork or Dribbble. However, building a sustainable career requires networking within local design collectives and attending events such as Paris Design Week.</w:t>
      </w:r>
    </w:p>
    <w:bookmarkEnd w:id="25"/>
    <w:bookmarkStart w:id="26" w:name="challenges-and-opportunities"/>
    <w:p>
      <w:pPr>
        <w:pStyle w:val="Heading2"/>
      </w:pPr>
      <w:r>
        <w:t xml:space="preserve">Challenges and Opportunities</w:t>
      </w:r>
    </w:p>
    <w:p>
      <w:pPr>
        <w:pStyle w:val="FirstParagraph"/>
      </w:pPr>
      <w:r>
        <w:t xml:space="preserve">Despite its advantages, the Graphic Designer in Paris faces challenges such as high living costs, fierce competition, and the need to adapt to rapidly changing industry standards. However, these challenges are often offset by opportunities for innovation and exposure. For example, participating in design competitions or showcasing work at events like Les Nuits de la Création can elevate a designer’s profile within the Parisian creative scene.</w:t>
      </w:r>
    </w:p>
    <w:p>
      <w:pPr>
        <w:pStyle w:val="BodyText"/>
      </w:pPr>
      <w:r>
        <w:t xml:space="preserve">Additionally, the city’s role as a cultural capital provides Graphic Designers with access to world-class museums, galleries, and exhibitions. These spaces serve as both inspiration and platforms for collaboration, enabling designers to experiment with new ideas and techniques.</w:t>
      </w:r>
    </w:p>
    <w:bookmarkEnd w:id="26"/>
    <w:bookmarkStart w:id="27" w:name="conclusion"/>
    <w:p>
      <w:pPr>
        <w:pStyle w:val="Heading2"/>
      </w:pPr>
      <w:r>
        <w:t xml:space="preserve">Conclusion</w:t>
      </w:r>
    </w:p>
    <w:p>
      <w:pPr>
        <w:pStyle w:val="FirstParagraph"/>
      </w:pPr>
      <w:r>
        <w:t xml:space="preserve">In conclusion, the Master Thesis underscores the vital role of Graphic Designers in shaping Paris’s visual identity while contributing to its global reputation as a design powerhouse. For students and professionals alike, understanding the unique interplay between France’s cultural heritage and contemporary design practices is essential for success. As Paris continues to evolve, so too will the opportunities for Graphic Designers to innovate, collaborate, and leave a lasting impact on both local and international audiences.</w:t>
      </w:r>
    </w:p>
    <w:bookmarkEnd w:id="27"/>
    <w:p>
      <w:pPr>
        <w:pStyle w:val="BodyText"/>
      </w:pPr>
      <w:r>
        <w:t xml:space="preserve">This Master Thesis document highlights the importance of Graphic Designers in France’s creative ecosystem, particularly within the vibrant city of Paris. By integrating historical insights, current trends, and practical strategies, it offers a roadmap for aspiring designers navigating this dynamic field.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Contemporary France - A Focus on Paris</dc:title>
  <dc:creator/>
  <dc:language>en</dc:language>
  <cp:keywords/>
  <dcterms:created xsi:type="dcterms:W3CDTF">2026-07-19T21:03:45Z</dcterms:created>
  <dcterms:modified xsi:type="dcterms:W3CDTF">2026-07-19T21:03:45Z</dcterms:modified>
</cp:coreProperties>
</file>

<file path=docProps/custom.xml><?xml version="1.0" encoding="utf-8"?>
<Properties xmlns="http://schemas.openxmlformats.org/officeDocument/2006/custom-properties" xmlns:vt="http://schemas.openxmlformats.org/officeDocument/2006/docPropsVTypes"/>
</file>