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3dc8ad36934af681c265d64fe7e8d3115932d22"/>
    <w:p>
      <w:pPr>
        <w:pStyle w:val="Heading1"/>
      </w:pPr>
      <w:r>
        <w:t xml:space="preserve">Master Thesis: Exploring the Impact of Graphic Designers in Germany's Cultural and Economic Landscape with a Focus on Munich</w:t>
      </w:r>
    </w:p>
    <w:bookmarkStart w:id="20" w:name="introduction"/>
    <w:p>
      <w:pPr>
        <w:pStyle w:val="Heading2"/>
      </w:pPr>
      <w:r>
        <w:t xml:space="preserve">Introduction</w:t>
      </w:r>
    </w:p>
    <w:p>
      <w:pPr>
        <w:pStyle w:val="FirstParagraph"/>
      </w:pPr>
      <w:r>
        <w:t xml:space="preserve">This Master Thesis investigates the evolving role of graphic designers in Germany, specifically within the context of Munich, a city renowned for its rich cultural heritage and dynamic economic environment. Graphic Designers are pivotal in shaping visual communication strategies that align with both local and international market demands. In Germany Munich, this profession intersects with a unique blend of historical traditions and modern innovation, making it an ideal case study for understanding the broader implications of graphic design in contemporary society.</w:t>
      </w:r>
    </w:p>
    <w:bookmarkEnd w:id="20"/>
    <w:bookmarkStart w:id="21" w:name="literature-review"/>
    <w:p>
      <w:pPr>
        <w:pStyle w:val="Heading2"/>
      </w:pPr>
      <w:r>
        <w:t xml:space="preserve">Literature Review</w:t>
      </w:r>
    </w:p>
    <w:p>
      <w:pPr>
        <w:pStyle w:val="FirstParagraph"/>
      </w:pPr>
      <w:r>
        <w:t xml:space="preserve">The academic discourse on graphic design has traditionally emphasized its role in branding, advertising, and digital media. However, recent studies have highlighted the importance of cultural context in shaping design practices. In Germany, where there is a strong emphasis on quality and functionality (a concept known as</w:t>
      </w:r>
      <w:r>
        <w:t xml:space="preserve"> </w:t>
      </w:r>
      <w:r>
        <w:rPr>
          <w:iCs/>
          <w:i/>
        </w:rPr>
        <w:t xml:space="preserve">Gesundheit</w:t>
      </w:r>
      <w:r>
        <w:t xml:space="preserve">), graphic designers must navigate these values while meeting global standards of creativity and innovation.</w:t>
      </w:r>
    </w:p>
    <w:p>
      <w:pPr>
        <w:pStyle w:val="BodyText"/>
      </w:pPr>
      <w:r>
        <w:t xml:space="preserve">Munich, as a hub for both traditional industries and cutting-edge technology firms, provides a unique environment where graphic designers are challenged to merge classical aesthetics with digital solutions. Research by the University of Applied Sciences in Munich (FH Munich) indicates that over 70% of local graphic design agencies incorporate sustainability principles into their work, reflecting Germany's broader environmental policies.</w:t>
      </w:r>
    </w:p>
    <w:bookmarkEnd w:id="21"/>
    <w:bookmarkStart w:id="22" w:name="research-objectives"/>
    <w:p>
      <w:pPr>
        <w:pStyle w:val="Heading2"/>
      </w:pPr>
      <w:r>
        <w:t xml:space="preserve">Research Objectives</w:t>
      </w:r>
    </w:p>
    <w:p>
      <w:pPr>
        <w:pStyle w:val="FirstParagraph"/>
      </w:pPr>
      <w:r>
        <w:t xml:space="preserve">The primary objective of this Master Thesis is to analyze how Graphic Designers in Germany Munich contribute to the city’s identity and economic growth. This involves:</w:t>
      </w:r>
    </w:p>
    <w:p>
      <w:pPr>
        <w:numPr>
          <w:ilvl w:val="0"/>
          <w:numId w:val="1001"/>
        </w:numPr>
        <w:pStyle w:val="Compact"/>
      </w:pPr>
      <w:r>
        <w:t xml:space="preserve">Evaluating the influence of cultural heritage on design trends.</w:t>
      </w:r>
    </w:p>
    <w:p>
      <w:pPr>
        <w:numPr>
          <w:ilvl w:val="0"/>
          <w:numId w:val="1001"/>
        </w:numPr>
        <w:pStyle w:val="Compact"/>
      </w:pPr>
      <w:r>
        <w:t xml:space="preserve">Assessing the impact of technological advancements on graphic design practices.</w:t>
      </w:r>
    </w:p>
    <w:p>
      <w:pPr>
        <w:numPr>
          <w:ilvl w:val="0"/>
          <w:numId w:val="1001"/>
        </w:numPr>
        <w:pStyle w:val="Compact"/>
      </w:pPr>
      <w:r>
        <w:t xml:space="preserve">Investigating the challenges faced by Graphic Designers in adapting to Germany's regulatory framework and market expectations.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Graphic Designers in Munich and quantitative data analysis from industry reports. A total of 30 interviews were conducted with professionals working in graphic design agencies, freelance studios, and academic institutions. Additionally, secondary data was gathered from the Bavarian Ministry of Economic Affairs and the German Federal Statistical Office to contextualize broader economic trends affecting the sector.</w:t>
      </w:r>
    </w:p>
    <w:p>
      <w:pPr>
        <w:pStyle w:val="BodyText"/>
      </w:pPr>
      <w:r>
        <w:t xml:space="preserve">The sample included designers specializing in areas such as corporate branding (e.g., Siemens), event design (e.g., Oktoberfest), and digital media. This diverse range of participants ensured a comprehensive understanding of how Graphic Designers in Germany Munich adapt their work to meet both local and international demands.</w:t>
      </w:r>
    </w:p>
    <w:bookmarkEnd w:id="23"/>
    <w:bookmarkStart w:id="24" w:name="key-findings"/>
    <w:p>
      <w:pPr>
        <w:pStyle w:val="Heading2"/>
      </w:pPr>
      <w:r>
        <w:t xml:space="preserve">Key Findings</w:t>
      </w:r>
    </w:p>
    <w:p>
      <w:pPr>
        <w:pStyle w:val="FirstParagraph"/>
      </w:pPr>
      <w:r>
        <w:t xml:space="preserve">The research revealed several critical insights about the role of Graphic Designers in Germany Munich:</w:t>
      </w:r>
    </w:p>
    <w:p>
      <w:pPr>
        <w:numPr>
          <w:ilvl w:val="0"/>
          <w:numId w:val="1002"/>
        </w:numPr>
        <w:pStyle w:val="Compact"/>
      </w:pPr>
      <w:r>
        <w:rPr>
          <w:bCs/>
          <w:b/>
        </w:rPr>
        <w:t xml:space="preserve">Cultural Integration:</w:t>
      </w:r>
      <w:r>
        <w:t xml:space="preserve"> </w:t>
      </w:r>
      <w:r>
        <w:t xml:space="preserve">Many designers emphasize the importance of incorporating Bavarian traditions, such as motifs from architecture and folklore, into modern designs. This blend is particularly evident in tourism-related projects aimed at promoting Munich’s historical sites.</w:t>
      </w:r>
    </w:p>
    <w:p>
      <w:pPr>
        <w:numPr>
          <w:ilvl w:val="0"/>
          <w:numId w:val="1002"/>
        </w:numPr>
        <w:pStyle w:val="Compact"/>
      </w:pPr>
      <w:r>
        <w:rPr>
          <w:bCs/>
          <w:b/>
        </w:rPr>
        <w:t xml:space="preserve">Economic Contribution:</w:t>
      </w:r>
      <w:r>
        <w:t xml:space="preserve"> </w:t>
      </w:r>
      <w:r>
        <w:t xml:space="preserve">Graphic Designers contribute significantly to Munich’s economy by supporting local businesses through branding and marketing efforts. For instance, the city’s tech startups rely heavily on graphic design to establish a distinct identity in competitive markets.</w:t>
      </w:r>
    </w:p>
    <w:p>
      <w:pPr>
        <w:numPr>
          <w:ilvl w:val="0"/>
          <w:numId w:val="1002"/>
        </w:numPr>
        <w:pStyle w:val="Compact"/>
      </w:pPr>
      <w:r>
        <w:rPr>
          <w:bCs/>
          <w:b/>
        </w:rPr>
        <w:t xml:space="preserve">Technological Adaptation:</w:t>
      </w:r>
      <w:r>
        <w:t xml:space="preserve"> </w:t>
      </w:r>
      <w:r>
        <w:t xml:space="preserve">With the rise of digital platforms, Graphic Designers in Germany Munich are increasingly using tools like Adobe XD and Figma to create responsive designs that cater to global audiences. This shift has led to a growing demand for skills in user experience (UX) design.</w:t>
      </w:r>
    </w:p>
    <w:p>
      <w:pPr>
        <w:numPr>
          <w:ilvl w:val="0"/>
          <w:numId w:val="1002"/>
        </w:numPr>
        <w:pStyle w:val="Compact"/>
      </w:pPr>
      <w:r>
        <w:rPr>
          <w:bCs/>
          <w:b/>
        </w:rPr>
        <w:t xml:space="preserve">Regulatory Compliance:</w:t>
      </w:r>
      <w:r>
        <w:t xml:space="preserve"> </w:t>
      </w:r>
      <w:r>
        <w:t xml:space="preserve">Designers must adhere to strict data protection laws, such as the GDPR, when creating digital content. This requirement adds a layer of complexity to their work and underscores the need for interdisciplinary collaboration with legal experts.</w:t>
      </w:r>
    </w:p>
    <w:bookmarkEnd w:id="24"/>
    <w:bookmarkStart w:id="25" w:name="Xa7a6615c87cbfae6ff0e735d7552b1c3eecd57a"/>
    <w:p>
      <w:pPr>
        <w:pStyle w:val="Heading2"/>
      </w:pPr>
      <w:r>
        <w:t xml:space="preserve">Case Study: Graphic Design in Munich’s Event Industry</w:t>
      </w:r>
    </w:p>
    <w:p>
      <w:pPr>
        <w:pStyle w:val="FirstParagraph"/>
      </w:pPr>
      <w:r>
        <w:t xml:space="preserve">Munich is famous for its events, including the Oktoberfest, which attracts millions of visitors annually. Graphic Designers play a vital role in creating visual materials for these events, from promotional posters to digital billboards. For example, a local agency collaborated with the Oktoberfest committee to develop an interactive website that showcased traditions through animation and historical imagery.</w:t>
      </w:r>
    </w:p>
    <w:p>
      <w:pPr>
        <w:pStyle w:val="BodyText"/>
      </w:pPr>
      <w:r>
        <w:t xml:space="preserve">This case study highlights how Graphic Designers in Germany Munich balance creativity with practicality, ensuring that their work aligns with both cultural significance and modern technological standards.</w:t>
      </w:r>
    </w:p>
    <w:bookmarkEnd w:id="25"/>
    <w:bookmarkStart w:id="26" w:name="conclusion"/>
    <w:p>
      <w:pPr>
        <w:pStyle w:val="Heading2"/>
      </w:pPr>
      <w:r>
        <w:t xml:space="preserve">Conclusion</w:t>
      </w:r>
    </w:p>
    <w:p>
      <w:pPr>
        <w:pStyle w:val="FirstParagraph"/>
      </w:pPr>
      <w:r>
        <w:t xml:space="preserve">In conclusion, this Master Thesis underscores the indispensable role of Graphic Designers in shaping the visual identity of Germany Munich. Their ability to integrate historical elements with contemporary design practices not only enriches the city’s cultural landscape but also supports its economic growth. As technology continues to evolve, Graphic Designers must remain adaptable and innovative to thrive in this dynamic environment.</w:t>
      </w:r>
    </w:p>
    <w:p>
      <w:pPr>
        <w:pStyle w:val="BodyText"/>
      </w:pPr>
      <w:r>
        <w:t xml:space="preserve">Future research could explore how emerging trends, such as AI-driven design tools, will further transform the profession of Graphic Designers in Germany Munich. By understanding these changes, stakeholders can better prepare for the challenges and opportunities that lie ahead.</w:t>
      </w:r>
    </w:p>
    <w:bookmarkEnd w:id="26"/>
    <w:bookmarkStart w:id="27" w:name="references"/>
    <w:p>
      <w:pPr>
        <w:pStyle w:val="Heading2"/>
      </w:pPr>
      <w:r>
        <w:t xml:space="preserve">References</w:t>
      </w:r>
    </w:p>
    <w:p>
      <w:pPr>
        <w:pStyle w:val="FirstParagraph"/>
      </w:pPr>
      <w:r>
        <w:rPr>
          <w:iCs/>
          <w:i/>
        </w:rPr>
        <w:t xml:space="preserve">Bavarian Ministry of Economic Affairs (2023). "Economic Development in Munich."</w:t>
      </w:r>
    </w:p>
    <w:p>
      <w:pPr>
        <w:pStyle w:val="BodyText"/>
      </w:pPr>
      <w:r>
        <w:rPr>
          <w:iCs/>
          <w:i/>
        </w:rPr>
        <w:t xml:space="preserve">University of Applied Sciences, Munich (FH Munich) (2021). "Sustainability in Graphic Design Practices."</w:t>
      </w:r>
    </w:p>
    <w:p>
      <w:pPr>
        <w:pStyle w:val="BodyText"/>
      </w:pPr>
      <w:r>
        <w:rPr>
          <w:iCs/>
          <w:i/>
        </w:rPr>
        <w:t xml:space="preserve">German Federal Statistical Office (Destatis) (2022). "Market Trends in the Creative Industries."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Munich</dc:title>
  <dc:creator/>
  <dc:language>en</dc:language>
  <cp:keywords/>
  <dcterms:created xsi:type="dcterms:W3CDTF">2026-04-29T12:51:39Z</dcterms:created>
  <dcterms:modified xsi:type="dcterms:W3CDTF">2026-04-29T12:51:39Z</dcterms:modified>
</cp:coreProperties>
</file>

<file path=docProps/custom.xml><?xml version="1.0" encoding="utf-8"?>
<Properties xmlns="http://schemas.openxmlformats.org/officeDocument/2006/custom-properties" xmlns:vt="http://schemas.openxmlformats.org/officeDocument/2006/docPropsVTypes"/>
</file>