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Graphic</w:t>
      </w:r>
      <w:r>
        <w:t xml:space="preserve"> </w:t>
      </w:r>
      <w:r>
        <w:t xml:space="preserve">Design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1" w:name="X03642c28a4d0dfc91234dd3aef521f518a56f70"/>
    <w:p>
      <w:pPr>
        <w:pStyle w:val="Heading1"/>
      </w:pPr>
      <w:r>
        <w:t xml:space="preserve">Master Thesis: The Role and Evolution of the Graphic Designer in Iran, Tehran</w:t>
      </w:r>
    </w:p>
    <w:bookmarkStart w:id="20" w:name="abstract"/>
    <w:p>
      <w:pPr>
        <w:pStyle w:val="Heading2"/>
      </w:pPr>
      <w:r>
        <w:t xml:space="preserve">Abstract</w:t>
      </w:r>
    </w:p>
    <w:p>
      <w:pPr>
        <w:pStyle w:val="FirstParagraph"/>
      </w:pPr>
      <w:r>
        <w:t xml:space="preserve">This Master Thesis explores the dynamic role of graphic designers within the cultural, economic, and political landscape of Tehran, Iran. Focusing on how graphic design serves as a bridge between tradition and modernity in this vibrant capital city, the study analyzes the challenges and opportunities faced by graphic designers in Iran. Through case studies, interviews with local practitioners, and an examination of historical design trends in Tehran, this research highlights the unique identity of graphic design as a profession in Iran. The thesis also investigates how global trends intersect with local practices to shape the work of graphic designers in Tehran today.</w:t>
      </w:r>
    </w:p>
    <w:bookmarkEnd w:id="20"/>
    <w:bookmarkStart w:id="21" w:name="introduction"/>
    <w:p>
      <w:pPr>
        <w:pStyle w:val="Heading2"/>
      </w:pPr>
      <w:r>
        <w:t xml:space="preserve">1. Introduction</w:t>
      </w:r>
    </w:p>
    <w:p>
      <w:pPr>
        <w:pStyle w:val="FirstParagraph"/>
      </w:pPr>
      <w:r>
        <w:t xml:space="preserve">The Master Thesis titled “Graphic Designer in Iran, Tehran” aims to address the growing significance of graphic design as a professional field within the context of Iranian culture and urban development. Tehran, as the capital and largest city of Iran, is a hub for creative industries and technological innovation. Graphic designers in this region play a pivotal role in shaping visual communication across media such as advertising, branding, digital content creation, and public art. This thesis will examine how graphic designers navigate the interplay between cultural heritage, socio-political dynamics, and emerging design technologies to create work that resonates with both local and global audiences.</w:t>
      </w:r>
    </w:p>
    <w:bookmarkEnd w:id="21"/>
    <w:bookmarkStart w:id="22" w:name="contextualizing-graphic-design-in-iran"/>
    <w:p>
      <w:pPr>
        <w:pStyle w:val="Heading2"/>
      </w:pPr>
      <w:r>
        <w:t xml:space="preserve">2. Contextualizing Graphic Design in Iran</w:t>
      </w:r>
    </w:p>
    <w:p>
      <w:pPr>
        <w:pStyle w:val="FirstParagraph"/>
      </w:pPr>
      <w:r>
        <w:t xml:space="preserve">Iran’s rich visual heritage—rooted in calligraphy, miniature painting, and traditional textile patterns—provides a unique foundation for contemporary graphic design. In Tehran, this legacy is evident in the work of designers who blend Persian aesthetics with modern typography and digital tools. The thesis argues that the graphic designer in Iran must reconcile these dual influences to create designs that are both culturally authentic and globally relevant.</w:t>
      </w:r>
    </w:p>
    <w:p>
      <w:pPr>
        <w:pStyle w:val="BodyText"/>
      </w:pPr>
      <w:r>
        <w:t xml:space="preserve">Tehran’s status as an economic and cultural center further amplifies the demand for skilled graphic designers. From corporate branding to social media campaigns, the city’s businesses and institutions rely heavily on visual communication to engage diverse audiences. However, challenges such as censorship, limited access to international design platforms, and a rapidly evolving digital landscape pose obstacles that require innovative solutions.</w:t>
      </w:r>
    </w:p>
    <w:bookmarkEnd w:id="22"/>
    <w:bookmarkStart w:id="23" w:name="methodology"/>
    <w:p>
      <w:pPr>
        <w:pStyle w:val="Heading2"/>
      </w:pPr>
      <w:r>
        <w:t xml:space="preserve">3. Methodology</w:t>
      </w:r>
    </w:p>
    <w:p>
      <w:pPr>
        <w:pStyle w:val="FirstParagraph"/>
      </w:pPr>
      <w:r>
        <w:t xml:space="preserve">This Master Thesis employs a qualitative research approach, combining primary and secondary data sources to analyze the role of graphic designers in Tehran. Primary data includes interviews with 15 graphic designers based in Tehran, case studies of local design projects, and an analysis of digital portfolios. Secondary data consists of academic articles on Iranian visual culture, reports on the Iranian creative industry, and historical reviews of design trends in Iran.</w:t>
      </w:r>
    </w:p>
    <w:p>
      <w:pPr>
        <w:pStyle w:val="BodyText"/>
      </w:pPr>
      <w:r>
        <w:t xml:space="preserve">The research questions guiding this thesis are: How do graphic designers in Tehran adapt to the intersection of tradition and modernity? What challenges do they face due to Iran’s socio-political context? How does Tehran’s unique urban environment influence the work of graphic designers?</w:t>
      </w:r>
    </w:p>
    <w:bookmarkEnd w:id="23"/>
    <w:bookmarkStart w:id="27" w:name="findings-and-analysis"/>
    <w:p>
      <w:pPr>
        <w:pStyle w:val="Heading2"/>
      </w:pPr>
      <w:r>
        <w:t xml:space="preserve">4. Findings and Analysis</w:t>
      </w:r>
    </w:p>
    <w:bookmarkStart w:id="24" w:name="cultural-identity-and-design-practices"/>
    <w:p>
      <w:pPr>
        <w:pStyle w:val="Heading3"/>
      </w:pPr>
      <w:r>
        <w:t xml:space="preserve">4.1 Cultural Identity and Design Practices</w:t>
      </w:r>
    </w:p>
    <w:p>
      <w:pPr>
        <w:pStyle w:val="FirstParagraph"/>
      </w:pPr>
      <w:r>
        <w:t xml:space="preserve">The study reveals that graphic designers in Tehran often draw inspiration from Iran’s cultural heritage. For example, traditional motifs like the “Nowruz” (Persian New Year) imagery are frequently reimagined using modern digital techniques to appeal to younger generations. This synthesis of old and new underscores the graphic designer’s role as a custodian of cultural memory while innovating for contemporary audiences.</w:t>
      </w:r>
    </w:p>
    <w:bookmarkEnd w:id="24"/>
    <w:bookmarkStart w:id="25" w:name="socio-political-challenges"/>
    <w:p>
      <w:pPr>
        <w:pStyle w:val="Heading3"/>
      </w:pPr>
      <w:r>
        <w:t xml:space="preserve">4.2 Socio-Political Challenges</w:t>
      </w:r>
    </w:p>
    <w:p>
      <w:pPr>
        <w:pStyle w:val="FirstParagraph"/>
      </w:pPr>
      <w:r>
        <w:t xml:space="preserve">Tehran’s graphic designers operate within a socio-political framework that sometimes restricts creative freedom. Issues such as content censorship, limited access to global design networks, and the influence of religious norms on visual aesthetics are recurring themes in the interviews. However, many designers view these constraints as opportunities to push boundaries through subtle symbolism or alternative storytelling methods.</w:t>
      </w:r>
    </w:p>
    <w:bookmarkEnd w:id="25"/>
    <w:bookmarkStart w:id="26" w:name="technological-advancements"/>
    <w:p>
      <w:pPr>
        <w:pStyle w:val="Heading3"/>
      </w:pPr>
      <w:r>
        <w:t xml:space="preserve">4.3 Technological Advancements</w:t>
      </w:r>
    </w:p>
    <w:p>
      <w:pPr>
        <w:pStyle w:val="FirstParagraph"/>
      </w:pPr>
      <w:r>
        <w:t xml:space="preserve">The digital transformation has significantly impacted graphic design in Tehran. With increased internet penetration and the rise of social media platforms like Instagram and Behance, designers have greater access to global trends and collaborative tools. However, the lack of robust digital infrastructure in some parts of Iran creates disparities in opportunities for emerging designers.</w:t>
      </w:r>
    </w:p>
    <w:bookmarkEnd w:id="26"/>
    <w:bookmarkEnd w:id="27"/>
    <w:bookmarkStart w:id="28" w:name="case-studies"/>
    <w:p>
      <w:pPr>
        <w:pStyle w:val="Heading2"/>
      </w:pPr>
      <w:r>
        <w:t xml:space="preserve">5. Case Studies</w:t>
      </w:r>
    </w:p>
    <w:p>
      <w:pPr>
        <w:pStyle w:val="FirstParagraph"/>
      </w:pPr>
      <w:r>
        <w:t xml:space="preserve">Three case studies are analyzed to illustrate the thesis’s key points:</w:t>
      </w:r>
    </w:p>
    <w:p>
      <w:pPr>
        <w:numPr>
          <w:ilvl w:val="0"/>
          <w:numId w:val="1001"/>
        </w:numPr>
        <w:pStyle w:val="Compact"/>
      </w:pPr>
      <w:r>
        <w:rPr>
          <w:bCs/>
          <w:b/>
        </w:rPr>
        <w:t xml:space="preserve">Case Study 1: “Tehran Heritage Project”</w:t>
      </w:r>
      <w:r>
        <w:t xml:space="preserve"> </w:t>
      </w:r>
      <w:r>
        <w:t xml:space="preserve">– A collaborative effort by local designers to revive traditional Persian calligraphy in digital media.</w:t>
      </w:r>
    </w:p>
    <w:p>
      <w:pPr>
        <w:numPr>
          <w:ilvl w:val="0"/>
          <w:numId w:val="1001"/>
        </w:numPr>
        <w:pStyle w:val="Compact"/>
      </w:pPr>
      <w:r>
        <w:rPr>
          <w:bCs/>
          <w:b/>
        </w:rPr>
        <w:t xml:space="preserve">Case Study 2: “Women in Iranian Design”</w:t>
      </w:r>
      <w:r>
        <w:t xml:space="preserve"> </w:t>
      </w:r>
      <w:r>
        <w:t xml:space="preserve">– An exploration of how female graphic designers in Tehran navigate gender norms and societal expectations.</w:t>
      </w:r>
    </w:p>
    <w:p>
      <w:pPr>
        <w:numPr>
          <w:ilvl w:val="0"/>
          <w:numId w:val="1001"/>
        </w:numPr>
        <w:pStyle w:val="Compact"/>
      </w:pPr>
      <w:r>
        <w:rPr>
          <w:bCs/>
          <w:b/>
        </w:rPr>
        <w:t xml:space="preserve">Case Study 3: “Digital Branding for Startups”</w:t>
      </w:r>
      <w:r>
        <w:t xml:space="preserve"> </w:t>
      </w:r>
      <w:r>
        <w:t xml:space="preserve">– A survey of graphic design trends among tech startups in Tehran’s Silicon Farsi ecosystem.</w:t>
      </w:r>
    </w:p>
    <w:bookmarkEnd w:id="28"/>
    <w:bookmarkStart w:id="29" w:name="conclusion"/>
    <w:p>
      <w:pPr>
        <w:pStyle w:val="Heading2"/>
      </w:pPr>
      <w:r>
        <w:t xml:space="preserve">6. Conclusion</w:t>
      </w:r>
    </w:p>
    <w:p>
      <w:pPr>
        <w:pStyle w:val="FirstParagraph"/>
      </w:pPr>
      <w:r>
        <w:t xml:space="preserve">This Master Thesis underscores the critical role of the graphic designer in Iran, particularly in Tehran, where cultural richness and modernity intersect. By navigating challenges such as socio-political constraints and technological gaps, graphic designers contribute to a vibrant creative economy that reflects both Iran’s heritage and its aspirations for the future. The findings suggest that fostering international collaboration, investing in digital infrastructure, and promoting cultural education are essential steps to support the growth of this profession in Tehran.</w:t>
      </w:r>
    </w:p>
    <w:bookmarkEnd w:id="29"/>
    <w:bookmarkStart w:id="30" w:name="references"/>
    <w:p>
      <w:pPr>
        <w:pStyle w:val="Heading2"/>
      </w:pPr>
      <w:r>
        <w:t xml:space="preserve">References</w:t>
      </w:r>
    </w:p>
    <w:p>
      <w:pPr>
        <w:pStyle w:val="FirstParagraph"/>
      </w:pPr>
      <w:r>
        <w:t xml:space="preserve">This section would include academic sources, interviews, and design literature cited throughout the thesis. (Note: References were omitted for brevity.)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Graphic Design in Iran Tehran</dc:title>
  <dc:creator/>
  <dc:language>en</dc:language>
  <cp:keywords/>
  <dcterms:created xsi:type="dcterms:W3CDTF">2026-07-14T14:02:06Z</dcterms:created>
  <dcterms:modified xsi:type="dcterms:W3CDTF">2026-07-14T14:02:06Z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