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d1b4c3858cfc7593b7b7b5574801f9bd823a261"/>
    <w:p>
      <w:pPr>
        <w:pStyle w:val="Heading1"/>
      </w:pPr>
      <w:r>
        <w:t xml:space="preserve">Master Thesis: The Role of a Graphic Designer in Italy Milan</w:t>
      </w:r>
    </w:p>
    <w:p>
      <w:pPr>
        <w:pStyle w:val="FirstParagraph"/>
      </w:pPr>
      <w:r>
        <w:t xml:space="preserve">This Master Thesis explores the evolving role of a graphic designer within the context of Italy’s most iconic design hub, Milan. As one of Europe’s leading cities for creativity, commerce, and culture, Milan offers unique opportunities and challenges for graphic designers operating in this dynamic environment. The thesis investigates how a graphic designer must navigate cultural nuances, economic trends, and global design standards to create impactful visual communication tailored to Italy Milan’s distinct identity.</w:t>
      </w:r>
    </w:p>
    <w:bookmarkStart w:id="20" w:name="Xa342945288bbaa75c10fd4fe23cb6f5310a81ce"/>
    <w:p>
      <w:pPr>
        <w:pStyle w:val="Heading2"/>
      </w:pPr>
      <w:r>
        <w:t xml:space="preserve">1. Introduction: The Significance of Graphic Design in Italy Milan</w:t>
      </w:r>
    </w:p>
    <w:p>
      <w:pPr>
        <w:pStyle w:val="FirstParagraph"/>
      </w:pPr>
      <w:r>
        <w:t xml:space="preserve">Milan, the capital of Lombardy, is internationally recognized as a powerhouse of design innovation. From fashion houses like Prada and Versace to architectural landmarks such as La Scala and the Galleria Vittorio Emanuele II, Milan’s visual identity is deeply embedded in its culture. A graphic designer in Italy Milan must not only understand this heritage but also adapt it to modern digital demands while preserving the region’s aesthetic legacy.</w:t>
      </w:r>
    </w:p>
    <w:p>
      <w:pPr>
        <w:pStyle w:val="BodyText"/>
      </w:pPr>
      <w:r>
        <w:t xml:space="preserve">The thesis argues that a graphic designer in this context must act as a bridge between tradition and contemporary creativity. This involves mastering both classical design principles and emerging technologies, ensuring visual solutions align with Milan’s status as a global design leader.</w:t>
      </w:r>
    </w:p>
    <w:bookmarkEnd w:id="20"/>
    <w:bookmarkStart w:id="21" w:name="Xfed74325bb43f8fac249c064ac5e2a70c6c3e6c"/>
    <w:p>
      <w:pPr>
        <w:pStyle w:val="Heading2"/>
      </w:pPr>
      <w:r>
        <w:t xml:space="preserve">2. Historical and Cultural Context of Graphic Design in Italy Milan</w:t>
      </w:r>
    </w:p>
    <w:p>
      <w:pPr>
        <w:pStyle w:val="FirstParagraph"/>
      </w:pPr>
      <w:r>
        <w:t xml:space="preserve">Milan’s history of craftsmanship and artistry dates back centuries, influencing its approach to graphic design. The city played a pivotal role in the Italian Renaissance, which emphasized visual storytelling through illustration, typography, and layout—a foundation still relevant today.</w:t>
      </w:r>
    </w:p>
    <w:p>
      <w:pPr>
        <w:pStyle w:val="BodyText"/>
      </w:pPr>
      <w:r>
        <w:t xml:space="preserve">In the 20th century, Milan became a focal point for modernist design movements. Designers such as and drew inspiration from the city’s industrial heritage and artistic vibrancy. Today, graphic designers in Italy Milan must honor this legacy while addressing contemporary issues like sustainability, inclusivity, and digital transformation.</w:t>
      </w:r>
    </w:p>
    <w:p>
      <w:pPr>
        <w:pStyle w:val="BodyText"/>
      </w:pPr>
      <w:r>
        <w:t xml:space="preserve">The thesis highlights how historical influences shape current projects. For example, a branding campaign for a Milanese artisanal brand might integrate traditional patterns with minimalistic typography to appeal to both local and international audiences.</w:t>
      </w:r>
    </w:p>
    <w:bookmarkEnd w:id="21"/>
    <w:bookmarkStart w:id="22" w:name="X2536213c286154df3659e534f00eece30bc9a60"/>
    <w:p>
      <w:pPr>
        <w:pStyle w:val="Heading2"/>
      </w:pPr>
      <w:r>
        <w:t xml:space="preserve">3. Key Challenges for a Graphic Designer in Italy Milan</w:t>
      </w:r>
    </w:p>
    <w:p>
      <w:pPr>
        <w:pStyle w:val="FirstParagraph"/>
      </w:pPr>
      <w:r>
        <w:t xml:space="preserve">Despite its creative opportunities, Italy Milan presents unique challenges. The city’s competitive design scene demands excellence, requiring graphic designers to stay ahead of trends while maintaining authenticity. Additionally, clients often expect work that resonates with both the Italian market and global audiences.</w:t>
      </w:r>
    </w:p>
    <w:p>
      <w:pPr>
        <w:pStyle w:val="BodyText"/>
      </w:pPr>
      <w:r>
        <w:t xml:space="preserve">Cultural sensitivity is another critical factor. A graphic designer must understand the nuances of Italian aesthetics—such as a preference for elegant simplicity—and balance them with international design standards. For instance, campaigns targeting Milan’s luxury sector must reflect opulence without alienating younger, more eclectic demographics.</w:t>
      </w:r>
    </w:p>
    <w:p>
      <w:pPr>
        <w:pStyle w:val="BodyText"/>
      </w:pPr>
      <w:r>
        <w:t xml:space="preserve">Technological advancements further complicate the role. As digital platforms dominate communication, designers must excel in areas like user experience (UX) design, motion graphics, and augmented reality (AR), all while adhering to Italy Milan’s high expectations for quality and innovation.</w:t>
      </w:r>
    </w:p>
    <w:bookmarkEnd w:id="22"/>
    <w:bookmarkStart w:id="23" w:name="case-studies-graphic-design-in-action"/>
    <w:p>
      <w:pPr>
        <w:pStyle w:val="Heading2"/>
      </w:pPr>
      <w:r>
        <w:t xml:space="preserve">4. Case Studies: Graphic Design in Action</w:t>
      </w:r>
    </w:p>
    <w:p>
      <w:pPr>
        <w:pStyle w:val="FirstParagraph"/>
      </w:pPr>
      <w:r>
        <w:t xml:space="preserve">This section presents three case studies illustrating how graphic designers operate within Italy Milan’s framework:</w:t>
      </w:r>
    </w:p>
    <w:p>
      <w:pPr>
        <w:pStyle w:val="BodyText"/>
      </w:pPr>
      <w:r>
        <w:rPr>
          <w:bCs/>
          <w:b/>
        </w:rPr>
        <w:t xml:space="preserve">Case Study 1: Branding for a Local Italian Winery</w:t>
      </w:r>
      <w:r>
        <w:br/>
      </w:r>
      <w:r>
        <w:t xml:space="preserve">A graphic designer collaborated with a family-owned winery in the Lombardy region to create a visual identity that emphasized tradition and regional pride. The solution incorporated hand-drawn illustrations inspired by Renaissance art and bold, serif typography reminiscent of Milanese printing presses.</w:t>
      </w:r>
    </w:p>
    <w:p>
      <w:pPr>
        <w:pStyle w:val="BodyText"/>
      </w:pPr>
      <w:r>
        <w:rPr>
          <w:bCs/>
          <w:b/>
        </w:rPr>
        <w:t xml:space="preserve">Case Study 2: Digital Campaign for a Milan-Based Fashion Startup</w:t>
      </w:r>
      <w:r>
        <w:br/>
      </w:r>
      <w:r>
        <w:t xml:space="preserve">A freelance graphic designer developed an e-commerce platform for a sustainable fashion brand based in Milan. The design integrated eco-friendly visuals (e.g., nature-inspired gradients) with interactive elements to engage younger audiences, reflecting Milan’s progressive design ethos.</w:t>
      </w:r>
    </w:p>
    <w:p>
      <w:pPr>
        <w:pStyle w:val="BodyText"/>
      </w:pPr>
      <w:r>
        <w:rPr>
          <w:bCs/>
          <w:b/>
        </w:rPr>
        <w:t xml:space="preserve">Case Study 3: Advertising for the Salone del Mobile</w:t>
      </w:r>
      <w:r>
        <w:br/>
      </w:r>
      <w:r>
        <w:t xml:space="preserve">During Milan Design Week, a team of graphic designers created promotional materials for the Salone del Mobile. The project required seamless coordination between print and digital formats, ensuring consistency across billboards, social media posts, and virtual exhibitions.</w:t>
      </w:r>
    </w:p>
    <w:bookmarkEnd w:id="23"/>
    <w:bookmarkStart w:id="24" w:name="X5d1da00f425c4b7b62b27d312f3f2f6588a7e05"/>
    <w:p>
      <w:pPr>
        <w:pStyle w:val="Heading2"/>
      </w:pPr>
      <w:r>
        <w:t xml:space="preserve">5. Educational and Professional Development in Italy Milan</w:t>
      </w:r>
    </w:p>
    <w:p>
      <w:pPr>
        <w:pStyle w:val="FirstParagraph"/>
      </w:pPr>
      <w:r>
        <w:t xml:space="preserve">To succeed as a graphic designer in Italy Milan, formal education is crucial. Institutions like the</w:t>
      </w:r>
      <w:r>
        <w:t xml:space="preserve"> </w:t>
      </w:r>
      <w:r>
        <w:rPr>
          <w:bCs/>
          <w:b/>
        </w:rPr>
        <w:t xml:space="preserve">Politecnico di Milano</w:t>
      </w:r>
      <w:r>
        <w:t xml:space="preserve"> </w:t>
      </w:r>
      <w:r>
        <w:t xml:space="preserve">offer specialized programs that blend theory with practical projects, preparing students for real-world challenges. Additionally, networking through events like</w:t>
      </w:r>
      <w:r>
        <w:t xml:space="preserve"> </w:t>
      </w:r>
      <w:r>
        <w:rPr>
          <w:bCs/>
          <w:b/>
        </w:rPr>
        <w:t xml:space="preserve">Milan Design Week</w:t>
      </w:r>
      <w:r>
        <w:t xml:space="preserve"> </w:t>
      </w:r>
      <w:r>
        <w:t xml:space="preserve">provides opportunities to collaborate with industry leaders and stay updated on trends.</w:t>
      </w:r>
    </w:p>
    <w:p>
      <w:pPr>
        <w:pStyle w:val="BodyText"/>
      </w:pPr>
      <w:r>
        <w:t xml:space="preserve">Professionals are also encouraged to pursue certifications in digital tools (e.g., Adobe Creative Suite, Figma) and attend workshops focused on emerging technologies like AI-driven design. Continuous learning is essential in this fast-paced environment.</w:t>
      </w:r>
    </w:p>
    <w:bookmarkEnd w:id="24"/>
    <w:bookmarkStart w:id="25" w:name="X68b002cab5c68a1d5f7534ca4042aa90cea207a"/>
    <w:p>
      <w:pPr>
        <w:pStyle w:val="Heading2"/>
      </w:pPr>
      <w:r>
        <w:t xml:space="preserve">6. Conclusion: The Future of Graphic Design in Italy Milan</w:t>
      </w:r>
    </w:p>
    <w:p>
      <w:pPr>
        <w:pStyle w:val="FirstParagraph"/>
      </w:pPr>
      <w:r>
        <w:t xml:space="preserve">In conclusion, a graphic designer operating in Italy Milan must be a versatile creative force, capable of merging historical heritage with cutting-edge innovation. The city’s unique cultural and economic landscape demands that designers not only excel technically but also deeply understand its values and aspirations.</w:t>
      </w:r>
    </w:p>
    <w:p>
      <w:pPr>
        <w:pStyle w:val="BodyText"/>
      </w:pPr>
      <w:r>
        <w:t xml:space="preserve">This Master Thesis underscores the importance of context-specific design strategies for graphic professionals in Italy Milan. By embracing the region’s legacy while innovating for the future, graphic designers can play a pivotal role in shaping Milan’s continued global influence as a design capital.</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Italy Milan</dc:title>
  <dc:creator/>
  <dc:language>en</dc:language>
  <cp:keywords/>
  <dcterms:created xsi:type="dcterms:W3CDTF">2026-07-20T23:02:11Z</dcterms:created>
  <dcterms:modified xsi:type="dcterms:W3CDTF">2026-07-20T23:02:11Z</dcterms:modified>
</cp:coreProperties>
</file>

<file path=docProps/custom.xml><?xml version="1.0" encoding="utf-8"?>
<Properties xmlns="http://schemas.openxmlformats.org/officeDocument/2006/custom-properties" xmlns:vt="http://schemas.openxmlformats.org/officeDocument/2006/docPropsVTypes"/>
</file>