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a3884386232fd2f077375d841f2b376d64c280c"/>
    <w:p>
      <w:pPr>
        <w:pStyle w:val="Heading1"/>
      </w:pPr>
      <w:r>
        <w:t xml:space="preserve">Master Thesis: The Role of a Graphic Designer in Japan Kyoto</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Graphic Designer</w:t>
      </w:r>
      <w:r>
        <w:t xml:space="preserve"> </w:t>
      </w:r>
      <w:r>
        <w:t xml:space="preserve">within the cultural and historical context of</w:t>
      </w:r>
      <w:r>
        <w:t xml:space="preserve"> </w:t>
      </w:r>
      <w:r>
        <w:rPr>
          <w:iCs/>
          <w:i/>
        </w:rPr>
        <w:t xml:space="preserve">Japan Kyoto</w:t>
      </w:r>
      <w:r>
        <w:t xml:space="preserve">. As one of Japan’s most culturally significant cities, Kyoto offers a unique blend of traditional aesthetics and modern innovation, creating a dynamic environment for graphic design. This study investigates how graphic designers in Kyoto navigate the intersection of heritage and contemporary practice, while addressing challenges such as cultural preservation, global market trends, and local industry demands. The research aims to provide insights into the strategies employed by</w:t>
      </w:r>
      <w:r>
        <w:t xml:space="preserve"> </w:t>
      </w:r>
      <w:r>
        <w:rPr>
          <w:bCs/>
          <w:b/>
        </w:rPr>
        <w:t xml:space="preserve">Graphic Designers</w:t>
      </w:r>
      <w:r>
        <w:t xml:space="preserve"> </w:t>
      </w:r>
      <w:r>
        <w:t xml:space="preserve">to align their work with Kyoto’s identity and contribute to its continued relevance in Japan’s creative economy.</w:t>
      </w:r>
    </w:p>
    <w:bookmarkEnd w:id="20"/>
    <w:bookmarkStart w:id="21" w:name="introduction"/>
    <w:p>
      <w:pPr>
        <w:pStyle w:val="Heading2"/>
      </w:pPr>
      <w:r>
        <w:t xml:space="preserve">Introduction</w:t>
      </w:r>
    </w:p>
    <w:p>
      <w:pPr>
        <w:pStyle w:val="FirstParagraph"/>
      </w:pPr>
      <w:r>
        <w:t xml:space="preserve">The Master Thesis focuses on the critical role of a</w:t>
      </w:r>
      <w:r>
        <w:t xml:space="preserve"> </w:t>
      </w:r>
      <w:r>
        <w:rPr>
          <w:bCs/>
          <w:b/>
        </w:rPr>
        <w:t xml:space="preserve">Graphic Designer</w:t>
      </w:r>
      <w:r>
        <w:t xml:space="preserve"> </w:t>
      </w:r>
      <w:r>
        <w:t xml:space="preserve">in shaping visual narratives that reflect the cultural and historical richness of</w:t>
      </w:r>
      <w:r>
        <w:t xml:space="preserve"> </w:t>
      </w:r>
      <w:r>
        <w:rPr>
          <w:iCs/>
          <w:i/>
        </w:rPr>
        <w:t xml:space="preserve">Japan Kyoto</w:t>
      </w:r>
      <w:r>
        <w:t xml:space="preserve">. Kyoto, renowned for its ancient temples, traditional arts, and meticulous craftsmanship, presents a unique challenge for designers seeking to balance authenticity with modernity. As Japan’s creative industries grow increasingly globalized, the need for designers who understand Kyoto’s legacy while embracing innovation becomes paramount. This thesis examines how</w:t>
      </w:r>
      <w:r>
        <w:t xml:space="preserve"> </w:t>
      </w:r>
      <w:r>
        <w:rPr>
          <w:bCs/>
          <w:b/>
        </w:rPr>
        <w:t xml:space="preserve">Graphic Designers</w:t>
      </w:r>
      <w:r>
        <w:t xml:space="preserve"> </w:t>
      </w:r>
      <w:r>
        <w:t xml:space="preserve">in Kyoto integrate traditional Japanese aesthetics—such as calligraphy (</w:t>
      </w:r>
      <w:r>
        <w:rPr>
          <w:iCs/>
          <w:i/>
        </w:rPr>
        <w:t xml:space="preserve">shodō</w:t>
      </w:r>
      <w:r>
        <w:t xml:space="preserve">), woodblock prints (</w:t>
      </w:r>
      <w:r>
        <w:rPr>
          <w:iCs/>
          <w:i/>
        </w:rPr>
        <w:t xml:space="preserve">ukiyo-e</w:t>
      </w:r>
      <w:r>
        <w:t xml:space="preserve">), and natural motifs—with contemporary design principles to create work that resonates locally and internationally.</w:t>
      </w:r>
    </w:p>
    <w:bookmarkEnd w:id="21"/>
    <w:bookmarkStart w:id="22" w:name="X496333aeb1b59922d6c92e734141db7652889c4"/>
    <w:p>
      <w:pPr>
        <w:pStyle w:val="Heading2"/>
      </w:pPr>
      <w:r>
        <w:t xml:space="preserve">The Cultural Context of Kyoto for Graphic Design</w:t>
      </w:r>
    </w:p>
    <w:p>
      <w:pPr>
        <w:pStyle w:val="FirstParagraph"/>
      </w:pPr>
      <w:r>
        <w:t xml:space="preserve">Kyoto’s cultural heritage deeply influences the visual language of its graphic design. Unlike Tokyo, which thrives on rapid technological advancement, Kyoto preserves its historical identity through architecture, festivals, and artisanal traditions. For a</w:t>
      </w:r>
      <w:r>
        <w:t xml:space="preserve"> </w:t>
      </w:r>
      <w:r>
        <w:rPr>
          <w:bCs/>
          <w:b/>
        </w:rPr>
        <w:t xml:space="preserve">Graphic Designer</w:t>
      </w:r>
      <w:r>
        <w:t xml:space="preserve">, this presents both an opportunity and a challenge: to reinterpret traditional symbols in ways that feel fresh yet respectful. For example, designers often incorporate elements like the</w:t>
      </w:r>
      <w:r>
        <w:t xml:space="preserve"> </w:t>
      </w:r>
      <w:r>
        <w:rPr>
          <w:iCs/>
          <w:i/>
        </w:rPr>
        <w:t xml:space="preserve">cherry blossom</w:t>
      </w:r>
      <w:r>
        <w:t xml:space="preserve"> </w:t>
      </w:r>
      <w:r>
        <w:t xml:space="preserve">(</w:t>
      </w:r>
      <w:r>
        <w:rPr>
          <w:iCs/>
          <w:i/>
        </w:rPr>
        <w:t xml:space="preserve">sakura</w:t>
      </w:r>
      <w:r>
        <w:t xml:space="preserve">) or the minimalist elegance of Zen gardens into branding projects, ensuring that Kyoto’s essence remains central to their work.</w:t>
      </w:r>
    </w:p>
    <w:p>
      <w:pPr>
        <w:pStyle w:val="BodyText"/>
      </w:pPr>
      <w:r>
        <w:t xml:space="preserve">The city’s UNESCO World Heritage sites and seasonal festivals further demand a sensitivity to cultural context. A Master Thesis on this topic would analyze how designers in Kyoto approach tasks such as creating visual content for tourism campaigns, restoring historical materials digitally, or collaborating with local artisans. These projects require a deep understanding of Kyoto’s history and the ability to translate it into modern design solutions.</w:t>
      </w:r>
    </w:p>
    <w:bookmarkEnd w:id="22"/>
    <w:bookmarkStart w:id="23" w:name="case-studies-graphic-designers-in-kyoto"/>
    <w:p>
      <w:pPr>
        <w:pStyle w:val="Heading2"/>
      </w:pPr>
      <w:r>
        <w:t xml:space="preserve">Case Studies: Graphic Designers in Kyoto</w:t>
      </w:r>
    </w:p>
    <w:p>
      <w:pPr>
        <w:pStyle w:val="FirstParagraph"/>
      </w:pPr>
      <w:r>
        <w:t xml:space="preserve">To illustrate the practical application of these ideas, this thesis highlights case studies of</w:t>
      </w:r>
      <w:r>
        <w:t xml:space="preserve"> </w:t>
      </w:r>
      <w:r>
        <w:rPr>
          <w:bCs/>
          <w:b/>
        </w:rPr>
        <w:t xml:space="preserve">Graphic Designers</w:t>
      </w:r>
      <w:r>
        <w:t xml:space="preserve"> </w:t>
      </w:r>
      <w:r>
        <w:t xml:space="preserve">operating in Kyoto. One example is a studio that specializes in reimagining traditional</w:t>
      </w:r>
      <w:r>
        <w:t xml:space="preserve"> </w:t>
      </w:r>
      <w:r>
        <w:rPr>
          <w:iCs/>
          <w:i/>
        </w:rPr>
        <w:t xml:space="preserve">katazome</w:t>
      </w:r>
      <w:r>
        <w:t xml:space="preserve"> </w:t>
      </w:r>
      <w:r>
        <w:t xml:space="preserve">(stencil dyeing) patterns for digital media, merging ancient textile art with web design. Another case involves a freelance designer who developed a series of posters for Kyoto’s Gion Matsuri festival, using hand-painted brushwork alongside vector graphics to honor the event’s heritage while appealing to younger audiences.</w:t>
      </w:r>
    </w:p>
    <w:p>
      <w:pPr>
        <w:pStyle w:val="BodyText"/>
      </w:pPr>
      <w:r>
        <w:t xml:space="preserve">These examples underscore how</w:t>
      </w:r>
      <w:r>
        <w:t xml:space="preserve"> </w:t>
      </w:r>
      <w:r>
        <w:rPr>
          <w:bCs/>
          <w:b/>
        </w:rPr>
        <w:t xml:space="preserve">Graphic Designers</w:t>
      </w:r>
      <w:r>
        <w:t xml:space="preserve"> </w:t>
      </w:r>
      <w:r>
        <w:t xml:space="preserve">in Kyoto act as cultural intermediaries, bridging the gap between tradition and modernity. Their work is not merely about aesthetics but about storytelling—a core principle of Japanese design philosophy.</w:t>
      </w:r>
    </w:p>
    <w:bookmarkEnd w:id="23"/>
    <w:bookmarkStart w:id="24" w:name="challenges-and-opportunities"/>
    <w:p>
      <w:pPr>
        <w:pStyle w:val="Heading2"/>
      </w:pPr>
      <w:r>
        <w:t xml:space="preserve">Challenges and Opportunities</w:t>
      </w:r>
    </w:p>
    <w:p>
      <w:pPr>
        <w:pStyle w:val="FirstParagraph"/>
      </w:pPr>
      <w:r>
        <w:t xml:space="preserve">The Master Thesis also addresses challenges faced by</w:t>
      </w:r>
      <w:r>
        <w:t xml:space="preserve"> </w:t>
      </w:r>
      <w:r>
        <w:rPr>
          <w:bCs/>
          <w:b/>
        </w:rPr>
        <w:t xml:space="preserve">Graphic Designers</w:t>
      </w:r>
      <w:r>
        <w:t xml:space="preserve"> </w:t>
      </w:r>
      <w:r>
        <w:t xml:space="preserve">in Kyoto. One major hurdle is the tension between preserving Kyoto’s cultural identity and adapting to global design trends. Designers must navigate client expectations that often prioritize Western styles over traditional elements, requiring careful negotiation to ensure authenticity remains intact.</w:t>
      </w:r>
    </w:p>
    <w:p>
      <w:pPr>
        <w:pStyle w:val="BodyText"/>
      </w:pPr>
      <w:r>
        <w:t xml:space="preserve">Additionally, the rise of digital media presents both opportunities and obstacles. While Kyoto’s designers have access to cutting-edge tools for creating interactive content, they must also compete with Tokyo-based agencies that dominate Japan’s creative industry. The thesis argues that Kyoto’s unique position as a cultural hub offers a competitive edge, provided designers can effectively communicate the city’s value proposition to international markets.</w:t>
      </w:r>
    </w:p>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local</w:t>
      </w:r>
      <w:r>
        <w:t xml:space="preserve"> </w:t>
      </w:r>
      <w:r>
        <w:rPr>
          <w:bCs/>
          <w:b/>
        </w:rPr>
        <w:t xml:space="preserve">Graphic Designers</w:t>
      </w:r>
      <w:r>
        <w:t xml:space="preserve">, analysis of design projects in Kyoto, and a review of historical and cultural materials. The Master Thesis draws on primary sources such as design portfolios, case studies from Kyoto’s creative sector, and secondary literature on Japanese aesthetics. This methodology ensures a comprehensive understanding of how</w:t>
      </w:r>
      <w:r>
        <w:t xml:space="preserve"> </w:t>
      </w:r>
      <w:r>
        <w:rPr>
          <w:bCs/>
          <w:b/>
        </w:rPr>
        <w:t xml:space="preserve">Graphic Designers</w:t>
      </w:r>
      <w:r>
        <w:t xml:space="preserve"> </w:t>
      </w:r>
      <w:r>
        <w:t xml:space="preserve">engage with</w:t>
      </w:r>
      <w:r>
        <w:t xml:space="preserve"> </w:t>
      </w:r>
      <w:r>
        <w:rPr>
          <w:iCs/>
          <w:i/>
        </w:rPr>
        <w:t xml:space="preserve">Japan Kyoto</w:t>
      </w:r>
      <w:r>
        <w:t xml:space="preserve">’s cultural landscape.</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 Japan Kyoto is deeply intertwined with the city’s cultural heritage and its evolving identity. Through careful integration of traditional motifs with modern design practices, these professionals contribute to Kyoto’s global reputation as a center for innovation rooted in tradition. This Master Thesis highlights the importance of cultural sensitivity, adaptability, and creativity in shaping graphic design that honors</w:t>
      </w:r>
      <w:r>
        <w:t xml:space="preserve"> </w:t>
      </w:r>
      <w:r>
        <w:rPr>
          <w:iCs/>
          <w:i/>
        </w:rPr>
        <w:t xml:space="preserve">Japan Kyoto</w:t>
      </w:r>
      <w:r>
        <w:t xml:space="preserve">’s legacy while embracing the future. As Japan’s creative industries continue to grow, the insights from this study offer valuable guidance for</w:t>
      </w:r>
      <w:r>
        <w:t xml:space="preserve"> </w:t>
      </w:r>
      <w:r>
        <w:rPr>
          <w:bCs/>
          <w:b/>
        </w:rPr>
        <w:t xml:space="preserve">Graphic Designers</w:t>
      </w:r>
      <w:r>
        <w:t xml:space="preserve"> </w:t>
      </w:r>
      <w:r>
        <w:t xml:space="preserve">seeking to thrive in a city where history and modernity coexist.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Japan Kyoto</dc:title>
  <dc:creator/>
  <dc:language>en</dc:language>
  <cp:keywords/>
  <dcterms:created xsi:type="dcterms:W3CDTF">2026-07-22T21:09:00Z</dcterms:created>
  <dcterms:modified xsi:type="dcterms:W3CDTF">2026-07-22T21:09:00Z</dcterms:modified>
</cp:coreProperties>
</file>

<file path=docProps/custom.xml><?xml version="1.0" encoding="utf-8"?>
<Properties xmlns="http://schemas.openxmlformats.org/officeDocument/2006/custom-properties" xmlns:vt="http://schemas.openxmlformats.org/officeDocument/2006/docPropsVTypes"/>
</file>