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3433b2a2307912e908eba6799e7be9d219e7e9"/>
    <w:p>
      <w:pPr>
        <w:pStyle w:val="Heading1"/>
      </w:pPr>
      <w:r>
        <w:t xml:space="preserve">Master Thesis: The Role of the Graphic Designer in Japan Osaka's Cultural and Economic Landscape</w:t>
      </w:r>
    </w:p>
    <w:bookmarkStart w:id="20" w:name="abstract"/>
    <w:p>
      <w:pPr>
        <w:pStyle w:val="Heading2"/>
      </w:pPr>
      <w:r>
        <w:t xml:space="preserve">Abstract</w:t>
      </w:r>
    </w:p>
    <w:p>
      <w:pPr>
        <w:pStyle w:val="FirstParagraph"/>
      </w:pPr>
      <w:r>
        <w:t xml:space="preserve">This Master Thesis explores the unique challenges and opportunities faced by graphic designers operating within the dynamic urban environment of Japan Osaka. Through a combination of qualitative analysis and case studies, this research examines how cultural values, technological advancements, and economic priorities in Osaka shape the role of graphic designers in both traditional and modern contexts. The study emphasizes the importance of understanding local aesthetics, consumer behavior, and industry trends to effectively position a graphic designer within this distinct market.</w:t>
      </w:r>
    </w:p>
    <w:bookmarkEnd w:id="20"/>
    <w:bookmarkStart w:id="21" w:name="introduction"/>
    <w:p>
      <w:pPr>
        <w:pStyle w:val="Heading2"/>
      </w:pPr>
      <w:r>
        <w:t xml:space="preserve">Introduction</w:t>
      </w:r>
    </w:p>
    <w:p>
      <w:pPr>
        <w:pStyle w:val="FirstParagraph"/>
      </w:pPr>
      <w:r>
        <w:t xml:space="preserve">The Master Thesis presents an in-depth investigation into the intersection of artistry, commerce, and cultural identity as embodied by the Graphic Designer in Japan Osaka. As one of Japan's largest cities, Osaka serves as a hub for innovation, tradition, and global exchange—making it a critical case study for understanding how graphic designers navigate complex societal expectations while contributing to economic growth. This research seeks to answer questions such as: How do cultural norms in Japan influence the creative process of a Graphic Designer? What unique opportunities exist in Osaka’s market for visual communication professionals? And how can a Graphic Designer leverage local and global trends to thrive in this competitive environment?</w:t>
      </w:r>
    </w:p>
    <w:bookmarkEnd w:id="21"/>
    <w:bookmarkStart w:id="22" w:name="X3d867776c7703560d41021e8870ada3b271aa9d"/>
    <w:p>
      <w:pPr>
        <w:pStyle w:val="Heading2"/>
      </w:pPr>
      <w:r>
        <w:t xml:space="preserve">Background: The Cultural and Economic Context of Japan Osaka</w:t>
      </w:r>
    </w:p>
    <w:p>
      <w:pPr>
        <w:pStyle w:val="FirstParagraph"/>
      </w:pPr>
      <w:r>
        <w:t xml:space="preserve">Japan Osaka, with its rich history as a center of commerce and culture, offers a unique backdrop for the work of graphic designers. Known for its vibrant street life, historical landmarks like Osaka Castle, and culinary traditions such as okonomiyaki, the city reflects a blend of old-world charm and futuristic innovation. This duality directly impacts the visual language used by Graphic Designers in advertising, branding, and digital media. The city’s economic significance—hosting major corporations like Nintendo and Panasonic—further underscores the need for skilled designers to create visually compelling content that resonates with both local and international audiences.</w:t>
      </w:r>
    </w:p>
    <w:bookmarkEnd w:id="22"/>
    <w:bookmarkStart w:id="23" w:name="Xb035c9c6a1afb32aa655a734a30dbb4ebc758a7"/>
    <w:p>
      <w:pPr>
        <w:pStyle w:val="Heading2"/>
      </w:pPr>
      <w:r>
        <w:t xml:space="preserve">Challenges Faced by Graphic Designers in Japan Osaka</w:t>
      </w:r>
    </w:p>
    <w:p>
      <w:pPr>
        <w:pStyle w:val="FirstParagraph"/>
      </w:pPr>
      <w:r>
        <w:t xml:space="preserve">Graphic Designers working in Japan Osaka must navigate a unique set of challenges rooted in cultural specificity and industry demands. One key challenge is the emphasis on harmony and subtlety in Japanese design aesthetics, which contrasts with the bold, high-contrast styles often seen in Western markets. Additionally, language barriers can hinder direct communication with clients or stakeholders who may not be fluent in English. Another hurdle is the need to balance traditional elements (e.g., calligraphy, seasonal motifs) with modern digital trends such as AI-driven design tools and social media optimization.</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Japan Osaka presents numerous opportunities for Graphic Designers to innovate. The city’s tourism industry, which attracts millions of visitors annually, demands visually striking promotional materials that reflect both authenticity and modernity. Furthermore, Osaka’s thriving food and beverage sector provides a creative playground for designers specializing in packaging or branding. Digital platforms like LINE and Instagram have also created new avenues for Graphic Designers to engage with younger demographics through interactive campaigns and virtual experiences.</w:t>
      </w:r>
    </w:p>
    <w:bookmarkEnd w:id="24"/>
    <w:bookmarkStart w:id="25" w:name="case-studies-graphic-design-in-action"/>
    <w:p>
      <w:pPr>
        <w:pStyle w:val="Heading2"/>
      </w:pPr>
      <w:r>
        <w:t xml:space="preserve">Case Studies: Graphic Design in Action</w:t>
      </w:r>
    </w:p>
    <w:p>
      <w:pPr>
        <w:numPr>
          <w:ilvl w:val="0"/>
          <w:numId w:val="1001"/>
        </w:numPr>
        <w:pStyle w:val="Compact"/>
      </w:pPr>
      <w:r>
        <w:rPr>
          <w:bCs/>
          <w:b/>
        </w:rPr>
        <w:t xml:space="preserve">Case Study 1: Local Branding for Osaka’s Culinary Scene</w:t>
      </w:r>
      <w:r>
        <w:br/>
      </w:r>
      <w:r>
        <w:t xml:space="preserve">A Graphic Designer working with a traditional izakaya (Japanese pub) in Dotonbori transformed its logo and menu design to reflect the area’s iconic neon lights while incorporating kanji characters that evoke warmth and community. This project highlights how visual storytelling can bridge cultural narratives with commercial appeal.</w:t>
      </w:r>
    </w:p>
    <w:p>
      <w:pPr>
        <w:numPr>
          <w:ilvl w:val="0"/>
          <w:numId w:val="1001"/>
        </w:numPr>
        <w:pStyle w:val="Compact"/>
      </w:pPr>
      <w:r>
        <w:rPr>
          <w:bCs/>
          <w:b/>
        </w:rPr>
        <w:t xml:space="preserve">Case Study 2: Digital Campaigns for International Companies</w:t>
      </w:r>
      <w:r>
        <w:br/>
      </w:r>
      <w:r>
        <w:t xml:space="preserve">A Graphic Designer based in Osaka collaborated with a global tech firm to localize its product launch campaign for the Japanese market. The designer adapted minimalist Western designs into more intricate, nature-inspired visuals that aligned with Japanese consumer preferences, demonstrating adaptability and cross-cultural expertise.</w:t>
      </w:r>
    </w:p>
    <w:bookmarkEnd w:id="25"/>
    <w:bookmarkStart w:id="26" w:name="methodology-and-research-approach"/>
    <w:p>
      <w:pPr>
        <w:pStyle w:val="Heading2"/>
      </w:pPr>
      <w:r>
        <w:t xml:space="preserve">Methodology and Research Approach</w:t>
      </w:r>
    </w:p>
    <w:p>
      <w:pPr>
        <w:pStyle w:val="FirstParagraph"/>
      </w:pPr>
      <w:r>
        <w:t xml:space="preserve">This Master Thesis employs a mixed-methods approach to gather insights. Primary data was collected through interviews with 15 Graphic Designers currently working in Osaka, while secondary research drew from academic journals, industry reports, and cultural analyses of Japanese design philosophy (e.g., wabi-sabi and yūgen). The findings were synthesized to create a framework for understanding the role of the Graphic Designer in Japan Osaka’s evolving creative economy.</w:t>
      </w:r>
    </w:p>
    <w:bookmarkEnd w:id="26"/>
    <w:bookmarkStart w:id="27" w:name="conclusion"/>
    <w:p>
      <w:pPr>
        <w:pStyle w:val="Heading2"/>
      </w:pPr>
      <w:r>
        <w:t xml:space="preserve">Conclusion</w:t>
      </w:r>
    </w:p>
    <w:p>
      <w:pPr>
        <w:pStyle w:val="FirstParagraph"/>
      </w:pPr>
      <w:r>
        <w:t xml:space="preserve">In conclusion, this Master Thesis underscores the critical importance of cultural awareness, adaptability, and technical skill for a Graphic Designer operating in Japan Osaka. The city’s unique position as both a traditional and modern epicenter necessitates a nuanced approach to design that respects heritage while embracing innovation. By studying the experiences of designers in this context, stakeholders—from educators to industry leaders—can better support the growth of creative professionals who contribute to Osaka’s economic and cultural vitality. Future research could explore emerging trends such as sustainability in design or the impact of AI on creative workflows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 in Japan Osaka</dc:title>
  <dc:creator/>
  <dc:language>en</dc:language>
  <cp:keywords/>
  <dcterms:created xsi:type="dcterms:W3CDTF">2026-07-20T01:26:55Z</dcterms:created>
  <dcterms:modified xsi:type="dcterms:W3CDTF">2026-07-20T01:26:55Z</dcterms:modified>
</cp:coreProperties>
</file>

<file path=docProps/custom.xml><?xml version="1.0" encoding="utf-8"?>
<Properties xmlns="http://schemas.openxmlformats.org/officeDocument/2006/custom-properties" xmlns:vt="http://schemas.openxmlformats.org/officeDocument/2006/docPropsVTypes"/>
</file>