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Morocco's</w:t>
      </w:r>
      <w:r>
        <w:t xml:space="preserve"> </w:t>
      </w:r>
      <w:r>
        <w:t xml:space="preserve">Casablanca</w:t>
      </w:r>
    </w:p>
    <w:p>
      <w:pPr>
        <w:pStyle w:val="FirstParagraph"/>
      </w:pPr>
      <w:r>
        <w:t xml:space="preserve">```html</w:t>
      </w:r>
    </w:p>
    <w:bookmarkStart w:id="26" w:name="Xa6031f69da35030040f567bdedbb1fa78884a91"/>
    <w:p>
      <w:pPr>
        <w:pStyle w:val="Heading1"/>
      </w:pPr>
      <w:r>
        <w:t xml:space="preserve">Master Thesis: The Role of Graphic Designers in Morocco, with a Focus on Casablanca</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case-study">
        <w:r>
          <w:rPr>
            <w:rStyle w:val="Hyperlink"/>
          </w:rPr>
          <w:t xml:space="preserve">Case Study: Casablanca as a Hub for Graphic Designers in Morocco</w:t>
        </w:r>
      </w:hyperlink>
    </w:p>
    <w:p>
      <w:pPr>
        <w:numPr>
          <w:ilvl w:val="0"/>
          <w:numId w:val="1001"/>
        </w:numPr>
        <w:pStyle w:val="Compact"/>
      </w:pPr>
      <w:hyperlink w:anchor="challenges-opportunities">
        <w:r>
          <w:rPr>
            <w:rStyle w:val="Hyperlink"/>
          </w:rPr>
          <w:t xml:space="preserve">Challenges and Opportunities in the Field of Graphic Design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The role of a Graphic Designer has evolved significantly in the globalized world, and this transformation is particularly evident in regions like Morocco, where cultural heritage meets modern innovation. This Master Thesis explores the unique position of Graphic Designers in Morocco’s economic and cultural landscape, with a specific focus on Casablanca—the largest city and economic capital of the country. As a melting pot of Arab, African, and European influences, Casablanca provides a dynamic environment where Graphic Designers navigate between tradition and modernity to create visually compelling work that resonates locally and globally.</w:t>
      </w:r>
    </w:p>
    <w:p>
      <w:pPr>
        <w:pStyle w:val="BodyText"/>
      </w:pPr>
      <w:r>
        <w:t xml:space="preserve">Graphic Design in Morocco is not merely an artistic pursuit but a vital tool for communication, branding, and economic growth. In Casablanca, this discipline is shaped by the city’s status as a hub of commerce, tourism, and technology. This thesis aims to analyze the challenges and opportunities faced by Graphic Designers in this context while highlighting how their work contributes to Morocco’s evolving cultural identity.</w:t>
      </w:r>
    </w:p>
    <w:bookmarkEnd w:id="21"/>
    <w:bookmarkStart w:id="22" w:name="literature-review"/>
    <w:p>
      <w:pPr>
        <w:pStyle w:val="Heading2"/>
      </w:pPr>
      <w:r>
        <w:t xml:space="preserve">Literature Review</w:t>
      </w:r>
    </w:p>
    <w:p>
      <w:pPr>
        <w:pStyle w:val="FirstParagraph"/>
      </w:pPr>
      <w:r>
        <w:t xml:space="preserve">Graphic Design has long been recognized as a cornerstone of visual communication. Scholars such as Ellen Lupton and Steven Heller have emphasized its role in shaping consumer behavior, fostering brand loyalty, and reflecting societal values. In the Moroccan context, however, research on Graphic Design remains limited compared to other fields like architecture or literature.</w:t>
      </w:r>
    </w:p>
    <w:p>
      <w:pPr>
        <w:pStyle w:val="BodyText"/>
      </w:pPr>
      <w:r>
        <w:t xml:space="preserve">Studies on North African design practices often highlight the interplay between traditional craftsmanship and contemporary digital tools. For example, a 2020 report by the Moroccan Association of Creative Industries noted that Graphic Designers in Casablanca frequently integrate elements of Berber patterns, Arabic calligraphy, and modern typography to create designs that are both culturally rooted and globally appealing.</w:t>
      </w:r>
    </w:p>
    <w:p>
      <w:pPr>
        <w:pStyle w:val="BodyText"/>
      </w:pPr>
      <w:r>
        <w:t xml:space="preserve">Additionally, the rise of digital platforms has democratized access to design education and tools. Online courses from institutions like Coursera and Udemy have enabled Moroccan Graphic Designers to upskill in areas such as motion graphics, UX/UI design, and 3D modeling—skills that are increasingly in demand across industries.</w:t>
      </w:r>
    </w:p>
    <w:bookmarkEnd w:id="22"/>
    <w:bookmarkStart w:id="23" w:name="case-study"/>
    <w:p>
      <w:pPr>
        <w:pStyle w:val="Heading2"/>
      </w:pPr>
      <w:r>
        <w:t xml:space="preserve">Case Study: Casablanca as a Hub for Graphic Designers in Morocco</w:t>
      </w:r>
    </w:p>
    <w:p>
      <w:pPr>
        <w:pStyle w:val="FirstParagraph"/>
      </w:pPr>
      <w:r>
        <w:t xml:space="preserve">Casablanca’s strategic location on the Atlantic coast and its role as Morocco’s financial and commercial center make it a natural breeding ground for Graphic Design innovation. The city is home to numerous design studios, advertising agencies, and creative startups that cater to both local businesses and international clients. For instance, companies like</w:t>
      </w:r>
      <w:r>
        <w:t xml:space="preserve"> </w:t>
      </w:r>
      <w:r>
        <w:rPr>
          <w:iCs/>
          <w:i/>
        </w:rPr>
        <w:t xml:space="preserve">Maroc Design Studio</w:t>
      </w:r>
      <w:r>
        <w:t xml:space="preserve"> </w:t>
      </w:r>
      <w:r>
        <w:t xml:space="preserve">have gained recognition for their work in branding tourism initiatives such as the Royal Mansour Hotel and the Casablanca Trade Fair.</w:t>
      </w:r>
    </w:p>
    <w:p>
      <w:pPr>
        <w:pStyle w:val="BodyText"/>
      </w:pPr>
      <w:r>
        <w:t xml:space="preserve">The city’s vibrant cultural scene also influences Graphic Design practices. Traditional Moroccan motifs, such as zellige tilework and mosaics, are often reinterpreted through digital media to create striking visual identities for brands. This fusion of heritage and modernity is a defining feature of Graphic Design in Casablanca.</w:t>
      </w:r>
    </w:p>
    <w:p>
      <w:pPr>
        <w:pStyle w:val="BodyText"/>
      </w:pPr>
      <w:r>
        <w:t xml:space="preserve">Moreover, Casablanca’s universities and vocational training centers play a critical role in nurturing local talent. Institutions like the Ecole Nationale Supérieure des Arts et Métiers (ENSAM) offer specialized programs that combine technical skills with cultural awareness, preparing students to address the unique demands of the Moroccan market.</w:t>
      </w:r>
    </w:p>
    <w:bookmarkEnd w:id="23"/>
    <w:bookmarkStart w:id="24" w:name="challenges-opportunities"/>
    <w:p>
      <w:pPr>
        <w:pStyle w:val="Heading2"/>
      </w:pPr>
      <w:r>
        <w:t xml:space="preserve">Challenges and Opportunities in the Field of Graphic Design</w:t>
      </w:r>
    </w:p>
    <w:p>
      <w:pPr>
        <w:pStyle w:val="FirstParagraph"/>
      </w:pPr>
      <w:r>
        <w:t xml:space="preserve">Despite its potential, Graphic Designers in Casablanca face several challenges. One major obstacle is limited access to advanced design software and high-speed internet, which hinders collaboration with international clients. Additionally, there is a lack of formal certification processes for designers in Morocco, making it difficult to establish professional credibility.</w:t>
      </w:r>
    </w:p>
    <w:p>
      <w:pPr>
        <w:pStyle w:val="BodyText"/>
      </w:pPr>
      <w:r>
        <w:t xml:space="preserve">However, these challenges are counterbalanced by significant opportunities. The growth of e-commerce and digital marketing has created a surge in demand for Graphic Design services across sectors like fashion, food &amp; beverage, and real estate. Social media platforms such as Instagram and LinkedIn provide designers with platforms to showcase their portfolios to a global audience.</w:t>
      </w:r>
    </w:p>
    <w:p>
      <w:pPr>
        <w:pStyle w:val="BodyText"/>
      </w:pPr>
      <w:r>
        <w:t xml:space="preserve">Furthermore, government initiatives like the “Moroccan Creative Industries Plan” aim to support local designers through funding grants and international exposure. These efforts signal a growing recognition of Graphic Design’s role in Morocco’s economic development and cultural diplomacy.</w:t>
      </w:r>
    </w:p>
    <w:bookmarkEnd w:id="24"/>
    <w:bookmarkStart w:id="25" w:name="conclusion"/>
    <w:p>
      <w:pPr>
        <w:pStyle w:val="Heading2"/>
      </w:pPr>
      <w:r>
        <w:t xml:space="preserve">Conclusion</w:t>
      </w:r>
    </w:p>
    <w:p>
      <w:pPr>
        <w:pStyle w:val="FirstParagraph"/>
      </w:pPr>
      <w:r>
        <w:t xml:space="preserve">In conclusion, the field of Graphic Design in Morocco, particularly in Casablanca, represents a unique intersection of tradition and modernity. As a Graphic Designer operating in this context, one must navigate the complexities of cultural identity while embracing global design trends. This Master Thesis has highlighted how Casablanca’s economic and cultural dynamism creates both challenges and opportunities for designers seeking to make an impact.</w:t>
      </w:r>
    </w:p>
    <w:p>
      <w:pPr>
        <w:pStyle w:val="BodyText"/>
      </w:pPr>
      <w:r>
        <w:t xml:space="preserve">For future research, it would be valuable to explore the role of emerging technologies like AI-generated design tools in shaping the work of Graphic Designers in Morocco. Ultimately, the story of Graphic Designers in Casablanca is a testament to creativity’s power to transcend borders and connect diverse audiences—a narrative that holds profound relevance for Morocco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Morocco's Casablanca</dc:title>
  <dc:creator/>
  <dc:language>en</dc:language>
  <cp:keywords/>
  <dcterms:created xsi:type="dcterms:W3CDTF">2026-07-20T04:47:34Z</dcterms:created>
  <dcterms:modified xsi:type="dcterms:W3CDTF">2026-07-20T04:47:34Z</dcterms:modified>
</cp:coreProperties>
</file>

<file path=docProps/custom.xml><?xml version="1.0" encoding="utf-8"?>
<Properties xmlns="http://schemas.openxmlformats.org/officeDocument/2006/custom-properties" xmlns:vt="http://schemas.openxmlformats.org/officeDocument/2006/docPropsVTypes"/>
</file>