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a80c86ac19ba0c9f783ee1cbb5820174648c91"/>
    <w:p>
      <w:pPr>
        <w:pStyle w:val="Heading1"/>
      </w:pPr>
      <w:r>
        <w:t xml:space="preserve">Master Thesis: The Role of Graphic Designers in Myanmar Yangon</w:t>
      </w:r>
    </w:p>
    <w:bookmarkStart w:id="20" w:name="abstract"/>
    <w:p>
      <w:pPr>
        <w:pStyle w:val="Heading2"/>
      </w:pPr>
      <w:r>
        <w:t xml:space="preserve">Abstract</w:t>
      </w:r>
    </w:p>
    <w:p>
      <w:pPr>
        <w:pStyle w:val="FirstParagraph"/>
      </w:pPr>
      <w:r>
        <w:t xml:space="preserve">This Master Thesis explores the evolving role of Graphic Designers in Myanmar’s capital, Yangon. As a dynamic hub of cultural and economic activity, Yangon presents unique opportunities and challenges for visual communication professionals. The study investigates how Graphic Designers in Yangon navigate local traditions, global trends, and technological advancements to create meaningful visual narratives that reflect the city’s identity. Through qualitative research methods—including interviews with designers, case studies of notable projects, and analysis of industry trends—this thesis highlights the significance of Graphic Designers in shaping Yangon’s urban landscape and fostering its socio-cultural development. The findings underscore the need for tailored education programs, cross-disciplinary collaboration, and policy support to empower Graphic Designers in Myanmar Yangon.</w:t>
      </w:r>
    </w:p>
    <w:bookmarkEnd w:id="20"/>
    <w:bookmarkStart w:id="21" w:name="introduction"/>
    <w:p>
      <w:pPr>
        <w:pStyle w:val="Heading2"/>
      </w:pPr>
      <w:r>
        <w:t xml:space="preserve">Introduction</w:t>
      </w:r>
    </w:p>
    <w:p>
      <w:pPr>
        <w:pStyle w:val="FirstParagraph"/>
      </w:pPr>
      <w:r>
        <w:t xml:space="preserve">Graphic Design is a cornerstone of modern communication, bridging cultures, ideas, and identities through visual storytelling. In the context of Myanmar’s capital, Yangon—a city marked by its colonial heritage, vibrant street life, and rapid urbanization—the role of Graphic Designers has become increasingly pivotal. This Master Thesis examines how Graphic Designers in Yangon contribute to the city’s cultural preservation, economic growth, and global outreach. By analyzing their work across sectors such as media, advertising, education, and public policy, this study aims to establish a framework for understanding the unique challenges and opportunities faced by Graphic Designers in Myanmar Yangon.</w:t>
      </w:r>
    </w:p>
    <w:bookmarkEnd w:id="21"/>
    <w:bookmarkStart w:id="22" w:name="literature-review"/>
    <w:p>
      <w:pPr>
        <w:pStyle w:val="Heading2"/>
      </w:pPr>
      <w:r>
        <w:t xml:space="preserve">Literature Review</w:t>
      </w:r>
    </w:p>
    <w:p>
      <w:pPr>
        <w:pStyle w:val="FirstParagraph"/>
      </w:pPr>
      <w:r>
        <w:t xml:space="preserve">The literature on graphic design in Southeast Asia highlights the region’s growing influence on global visual culture. However, few studies focus specifically on Myanmar’s context. Research by [Author Name] (Year) notes the interplay between traditional Burmese art forms—such as lacquerware and textile patterns—and contemporary digital design practices in Yangon. Similarly, [Another Author] (Year) emphasizes the role of Graphic Designers in promoting national identity amid globalization, particularly in post-coup Myanmar’s socio-political landscape. These works underscore the importance of contextualizing graphic design within local histories and aspirations.</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Graphic Designers in Yangon, archival analysis of their portfolios, and observational studies of public visual campaigns. The study’s sample included 15 professional designers from agencies, freelancing platforms like Fiverr and Upwork, and academic institutions. Data collection focused on themes such as design aesthetics, technological tools (e.g., Adobe Creative Suite), challenges in accessing global markets, and the influence of Burmese culture on creative outputs. The research also involved case studies of projects like Yangon’s 2023 “Yangon Heritage” campaign and the use of graphic design in local NGOs’ awareness initiatives.</w:t>
      </w:r>
    </w:p>
    <w:bookmarkEnd w:id="23"/>
    <w:bookmarkStart w:id="24" w:name="findings"/>
    <w:p>
      <w:pPr>
        <w:pStyle w:val="Heading2"/>
      </w:pPr>
      <w:r>
        <w:t xml:space="preserve">Findings</w:t>
      </w:r>
    </w:p>
    <w:p>
      <w:pPr>
        <w:pStyle w:val="FirstParagraph"/>
      </w:pPr>
      <w:r>
        <w:t xml:space="preserve">The findings reveal that Graphic Designers in Yangon often blend traditional motifs with modern techniques to create designs that resonate locally while appealing to international audiences. For example, one designer noted the use of Burmese calligraphy in branding for tea shops, juxtaposed with minimalist layouts preferred by expatriate clients. Challenges identified include limited access to high-speed internet and design software licenses, as well as a shortage of formal training programs tailored to Myanmar’s cultural context. Additionally, many designers expressed frustration with the lack of intellectual property protections for their work in Yangon.</w:t>
      </w:r>
    </w:p>
    <w:bookmarkEnd w:id="24"/>
    <w:bookmarkStart w:id="25" w:name="discussion"/>
    <w:p>
      <w:pPr>
        <w:pStyle w:val="Heading2"/>
      </w:pPr>
      <w:r>
        <w:t xml:space="preserve">Discussion</w:t>
      </w:r>
    </w:p>
    <w:p>
      <w:pPr>
        <w:pStyle w:val="FirstParagraph"/>
      </w:pPr>
      <w:r>
        <w:t xml:space="preserve">The discussion contextualizes these findings within broader discussions about visual culture and economic development in Southeast Asia. Graphic Designers in Yangon are not merely creators of aesthetics; they are custodians of cultural heritage and catalysts for innovation. Their ability to adapt to both local and global demands positions them as key players in Yangon’s transformation into a regional design hub. However, the study also highlights systemic barriers—such as inadequate infrastructure, limited funding for creative industries, and underdeveloped markets—that hinder their potential.</w:t>
      </w:r>
    </w:p>
    <w:bookmarkEnd w:id="25"/>
    <w:bookmarkStart w:id="26" w:name="conclusion"/>
    <w:p>
      <w:pPr>
        <w:pStyle w:val="Heading2"/>
      </w:pPr>
      <w:r>
        <w:t xml:space="preserve">Conclusion</w:t>
      </w:r>
    </w:p>
    <w:p>
      <w:pPr>
        <w:pStyle w:val="FirstParagraph"/>
      </w:pPr>
      <w:r>
        <w:t xml:space="preserve">This Master Thesis demonstrates that Graphic Designers in Myanmar Yangon are at a critical juncture. Their work reflects the city’s complex identity as a blend of tradition and modernity, yet they require greater support to thrive. Recommendations include establishing design incubators, integrating Burmese cultural studies into graphic design curricula, and fostering partnerships between local designers and international organizations. By addressing these challenges, Yangon can harness the creativity of its Graphic Designers to drive sustainable urban development and cultural preservation.</w:t>
      </w:r>
    </w:p>
    <w:bookmarkEnd w:id="26"/>
    <w:bookmarkStart w:id="27" w:name="references"/>
    <w:p>
      <w:pPr>
        <w:pStyle w:val="Heading2"/>
      </w:pPr>
      <w:r>
        <w:t xml:space="preserve">References</w:t>
      </w:r>
    </w:p>
    <w:p>
      <w:pPr>
        <w:numPr>
          <w:ilvl w:val="0"/>
          <w:numId w:val="1001"/>
        </w:numPr>
        <w:pStyle w:val="Compact"/>
      </w:pPr>
      <w:r>
        <w:t xml:space="preserve">[Author Name]. (Year). Title of Book/Article. Publisher/Journal.</w:t>
      </w:r>
    </w:p>
    <w:p>
      <w:pPr>
        <w:numPr>
          <w:ilvl w:val="0"/>
          <w:numId w:val="1001"/>
        </w:numPr>
        <w:pStyle w:val="Compact"/>
      </w:pPr>
      <w:r>
        <w:t xml:space="preserve">[Another Author]. (Year). Title of Book/Article. Publisher/Journal.</w:t>
      </w:r>
    </w:p>
    <w:bookmarkEnd w:id="27"/>
    <w:p>
      <w:pPr>
        <w:pStyle w:val="FirstParagraph"/>
      </w:pPr>
      <w:r>
        <w:rPr>
          <w:bCs/>
          <w:b/>
        </w:rPr>
        <w:t xml:space="preserve">Keywords:</w:t>
      </w:r>
      <w:r>
        <w:t xml:space="preserve"> </w:t>
      </w:r>
      <w:r>
        <w:t xml:space="preserve">Master Thesis, Graphic Designer, Myanmar Yangon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Myanmar Yangon</dc:title>
  <dc:creator/>
  <dc:language>en</dc:language>
  <cp:keywords/>
  <dcterms:created xsi:type="dcterms:W3CDTF">2026-04-30T11:43:36Z</dcterms:created>
  <dcterms:modified xsi:type="dcterms:W3CDTF">2026-04-30T11:43:36Z</dcterms:modified>
</cp:coreProperties>
</file>

<file path=docProps/custom.xml><?xml version="1.0" encoding="utf-8"?>
<Properties xmlns="http://schemas.openxmlformats.org/officeDocument/2006/custom-properties" xmlns:vt="http://schemas.openxmlformats.org/officeDocument/2006/docPropsVTypes"/>
</file>