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Graphic</w:t>
      </w:r>
      <w:r>
        <w:t xml:space="preserve"> </w:t>
      </w:r>
      <w:r>
        <w:t xml:space="preserve">Designer</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8" w:name="X2689c97e930ed449dfae49094034712e11fd1b0"/>
    <w:p>
      <w:pPr>
        <w:pStyle w:val="Heading1"/>
      </w:pPr>
      <w:r>
        <w:t xml:space="preserve">Master Thesis: The Role of a Graphic Designer in Contemporary Amsterdam, Netherlands</w:t>
      </w:r>
    </w:p>
    <w:p>
      <w:pPr>
        <w:pStyle w:val="FirstParagraph"/>
      </w:pPr>
      <w:r>
        <w:t xml:space="preserve">This Master Thesis explores the evolving role of a graphic designer within the dynamic creative ecosystem of Amsterdam, Netherlands. As a city renowned for its artistic heritage and innovative design practices, Amsterdam provides a unique case study to examine how graphic designers navigate cultural, technological, and economic challenges in the 21st century. This document investigates how professionals in this field contribute to Amsterdam’s identity while addressing global trends such as sustainability, digital transformation, and multiculturalism.</w:t>
      </w:r>
    </w:p>
    <w:bookmarkStart w:id="20" w:name="introduction"/>
    <w:p>
      <w:pPr>
        <w:pStyle w:val="Heading2"/>
      </w:pPr>
      <w:r>
        <w:t xml:space="preserve">Introduction</w:t>
      </w:r>
    </w:p>
    <w:p>
      <w:pPr>
        <w:pStyle w:val="FirstParagraph"/>
      </w:pPr>
      <w:r>
        <w:t xml:space="preserve">Amsterdam is a hub for creative industries, with its rich history of visual storytelling intersecting with modern technological advancements. Graphic designers in this city are not merely creators of logos or advertisements; they are cultural ambassadors who shape public perception through visual communication. This thesis argues that the graphic designer’s role in Amsterdam is multifaceted, requiring a deep understanding of both historical aesthetics and contemporary digital practices.</w:t>
      </w:r>
    </w:p>
    <w:bookmarkEnd w:id="20"/>
    <w:bookmarkStart w:id="21" w:name="amsterdams-design-landscape"/>
    <w:p>
      <w:pPr>
        <w:pStyle w:val="Heading2"/>
      </w:pPr>
      <w:r>
        <w:t xml:space="preserve">Amsterdam’s Design Landscape</w:t>
      </w:r>
    </w:p>
    <w:p>
      <w:pPr>
        <w:pStyle w:val="FirstParagraph"/>
      </w:pPr>
      <w:r>
        <w:t xml:space="preserve">The Netherlands, particularly Amsterdam, has long been a leader in design innovation. Institutions such as the Gerrit Rietveld Academy and the Royal Academy of Art (KABK) have produced generations of designers who blend functionality with artistic expression. The city’s architectural landmarks—such as the Rijksmuseum and Anne Frank House—exemplify a commitment to visual storytelling that resonates globally.</w:t>
      </w:r>
    </w:p>
    <w:p>
      <w:pPr>
        <w:numPr>
          <w:ilvl w:val="0"/>
          <w:numId w:val="1001"/>
        </w:numPr>
        <w:pStyle w:val="Compact"/>
      </w:pPr>
      <w:r>
        <w:rPr>
          <w:bCs/>
          <w:b/>
        </w:rPr>
        <w:t xml:space="preserve">Historical Context:</w:t>
      </w:r>
      <w:r>
        <w:t xml:space="preserve"> </w:t>
      </w:r>
      <w:r>
        <w:t xml:space="preserve">Amsterdam’s golden age of art and design (17th century) laid the groundwork for its current creative economy. The city’s emphasis on minimalism, typography, and spatial awareness influences graphic design practices today.</w:t>
      </w:r>
    </w:p>
    <w:p>
      <w:pPr>
        <w:numPr>
          <w:ilvl w:val="0"/>
          <w:numId w:val="1001"/>
        </w:numPr>
        <w:pStyle w:val="Compact"/>
      </w:pPr>
      <w:r>
        <w:rPr>
          <w:bCs/>
          <w:b/>
        </w:rPr>
        <w:t xml:space="preserve">Cultural Diversity:</w:t>
      </w:r>
      <w:r>
        <w:t xml:space="preserve"> </w:t>
      </w:r>
      <w:r>
        <w:t xml:space="preserve">As a multicultural hub, Amsterdam demands that graphic designers create work that is inclusive and reflective of diverse communities. This includes multilingual projects and culturally sensitive branding.</w:t>
      </w:r>
    </w:p>
    <w:p>
      <w:pPr>
        <w:numPr>
          <w:ilvl w:val="0"/>
          <w:numId w:val="1001"/>
        </w:numPr>
        <w:pStyle w:val="Compact"/>
      </w:pPr>
      <w:r>
        <w:rPr>
          <w:bCs/>
          <w:b/>
        </w:rPr>
        <w:t xml:space="preserve">Technological Integration:</w:t>
      </w:r>
      <w:r>
        <w:t xml:space="preserve"> </w:t>
      </w:r>
      <w:r>
        <w:t xml:space="preserve">The rise of digital media has transformed the graphic designer’s toolkit. In Amsterdam, professionals must master tools like Adobe Creative Suite, motion graphics software, and AI-driven design platforms to remain competitive.</w:t>
      </w:r>
    </w:p>
    <w:bookmarkEnd w:id="21"/>
    <w:bookmarkStart w:id="22" w:name="Xcb6ce2d0d55075111e9d1c841fde8859ad6baa0"/>
    <w:p>
      <w:pPr>
        <w:pStyle w:val="Heading2"/>
      </w:pPr>
      <w:r>
        <w:t xml:space="preserve">The Graphic Designer as a Cultural Connector</w:t>
      </w:r>
    </w:p>
    <w:p>
      <w:pPr>
        <w:pStyle w:val="FirstParagraph"/>
      </w:pPr>
      <w:r>
        <w:t xml:space="preserve">In Amsterdam, a graphic designer often acts as a bridge between tradition and modernity. For instance, many local brands collaborate with designers to reinterpret historical motifs in contemporary campaigns. This duality is evident in the work of agencies like Studio Dumbar or Wieden+Kennedy Amsterdam, which balance bold experimentation with client-focused messaging.</w:t>
      </w:r>
    </w:p>
    <w:p>
      <w:pPr>
        <w:pStyle w:val="BodyText"/>
      </w:pPr>
      <w:r>
        <w:t xml:space="preserve">Moreover, graphic designers play a critical role in promoting sustainability—a core value for Amsterdam’s residents and policymakers. Projects such as eco-friendly packaging design for local startups or campaigns advocating for climate action highlight the profession’s social responsibility.</w:t>
      </w:r>
    </w:p>
    <w:bookmarkEnd w:id="22"/>
    <w:bookmarkStart w:id="23" w:name="challenges-and-opportunities"/>
    <w:p>
      <w:pPr>
        <w:pStyle w:val="Heading2"/>
      </w:pPr>
      <w:r>
        <w:t xml:space="preserve">Challenges and Opportunities</w:t>
      </w:r>
    </w:p>
    <w:p>
      <w:pPr>
        <w:pStyle w:val="FirstParagraph"/>
      </w:pPr>
      <w:r>
        <w:t xml:space="preserve">Amsterdam’s graphic design industry faces unique challenges, including rising competition from global markets and the need to adapt to rapid technological changes. However, these challenges also present opportunities:</w:t>
      </w:r>
    </w:p>
    <w:p>
      <w:pPr>
        <w:numPr>
          <w:ilvl w:val="0"/>
          <w:numId w:val="1002"/>
        </w:numPr>
        <w:pStyle w:val="Compact"/>
      </w:pPr>
      <w:r>
        <w:rPr>
          <w:bCs/>
          <w:b/>
        </w:rPr>
        <w:t xml:space="preserve">Digital Transformation:</w:t>
      </w:r>
      <w:r>
        <w:t xml:space="preserve"> </w:t>
      </w:r>
      <w:r>
        <w:t xml:space="preserve">The shift toward virtual experiences (e.g., NFTs, augmented reality) requires designers to expand their skill sets beyond traditional mediums.</w:t>
      </w:r>
    </w:p>
    <w:p>
      <w:pPr>
        <w:numPr>
          <w:ilvl w:val="0"/>
          <w:numId w:val="1002"/>
        </w:numPr>
        <w:pStyle w:val="Compact"/>
      </w:pPr>
      <w:r>
        <w:rPr>
          <w:bCs/>
          <w:b/>
        </w:rPr>
        <w:t xml:space="preserve">Economic Pressures:</w:t>
      </w:r>
      <w:r>
        <w:t xml:space="preserve"> </w:t>
      </w:r>
      <w:r>
        <w:t xml:space="preserve">Freelance graphic designers in Amsterdam must navigate a gig economy where clients demand both affordability and high-quality output.</w:t>
      </w:r>
    </w:p>
    <w:p>
      <w:pPr>
        <w:numPr>
          <w:ilvl w:val="0"/>
          <w:numId w:val="1002"/>
        </w:numPr>
        <w:pStyle w:val="Compact"/>
      </w:pPr>
      <w:r>
        <w:rPr>
          <w:bCs/>
          <w:b/>
        </w:rPr>
        <w:t xml:space="preserve">Globalization:</w:t>
      </w:r>
      <w:r>
        <w:t xml:space="preserve"> </w:t>
      </w:r>
      <w:r>
        <w:t xml:space="preserve">While Amsterdam’s design scene is international, local designers must differentiate themselves by emphasizing the city’s unique identity in their work.</w:t>
      </w:r>
    </w:p>
    <w:bookmarkEnd w:id="23"/>
    <w:bookmarkStart w:id="24" w:name="X8dab3b63a874a711d4c54b95109bdb89b03aeca"/>
    <w:p>
      <w:pPr>
        <w:pStyle w:val="Heading2"/>
      </w:pPr>
      <w:r>
        <w:t xml:space="preserve">Casual Studies: Graphic Design Projects in Amsterdam</w:t>
      </w:r>
    </w:p>
    <w:p>
      <w:pPr>
        <w:pStyle w:val="FirstParagraph"/>
      </w:pPr>
      <w:r>
        <w:t xml:space="preserve">To illustrate the practical application of graphic design in Amsterdam, this thesis analyzes three case studies:</w:t>
      </w:r>
    </w:p>
    <w:p>
      <w:pPr>
        <w:numPr>
          <w:ilvl w:val="0"/>
          <w:numId w:val="1003"/>
        </w:numPr>
        <w:pStyle w:val="Compact"/>
      </w:pPr>
      <w:r>
        <w:rPr>
          <w:bCs/>
          <w:b/>
        </w:rPr>
        <w:t xml:space="preserve">Branding for Local Startups:</w:t>
      </w:r>
      <w:r>
        <w:t xml:space="preserve"> </w:t>
      </w:r>
      <w:r>
        <w:t xml:space="preserve">A recent campaign by a food tech startup used minimalist typography and eco-friendly visuals to align with Amsterdam’s sustainability ethos.</w:t>
      </w:r>
    </w:p>
    <w:p>
      <w:pPr>
        <w:numPr>
          <w:ilvl w:val="0"/>
          <w:numId w:val="1003"/>
        </w:numPr>
        <w:pStyle w:val="Compact"/>
      </w:pPr>
      <w:r>
        <w:rPr>
          <w:bCs/>
          <w:b/>
        </w:rPr>
        <w:t xml:space="preserve">Public Art Initiatives:</w:t>
      </w:r>
      <w:r>
        <w:t xml:space="preserve"> </w:t>
      </w:r>
      <w:r>
        <w:t xml:space="preserve">The “Amsterdam Light Festival” employed graphic designers to create digital projections that merged historical architecture with modern art.</w:t>
      </w:r>
    </w:p>
    <w:p>
      <w:pPr>
        <w:numPr>
          <w:ilvl w:val="0"/>
          <w:numId w:val="1003"/>
        </w:numPr>
        <w:pStyle w:val="Compact"/>
      </w:pPr>
      <w:r>
        <w:rPr>
          <w:bCs/>
          <w:b/>
        </w:rPr>
        <w:t xml:space="preserve">Cultural Institutions:</w:t>
      </w:r>
      <w:r>
        <w:t xml:space="preserve"> </w:t>
      </w:r>
      <w:r>
        <w:t xml:space="preserve">The Rijksmuseum’s rebranding in 2019 showcased how graphic design can enhance a museum’s global appeal while respecting its heritage.</w:t>
      </w:r>
    </w:p>
    <w:bookmarkEnd w:id="24"/>
    <w:bookmarkStart w:id="25" w:name="Xe220f8b74390e20f5c0c67f1a267cbd982ba8aa"/>
    <w:p>
      <w:pPr>
        <w:pStyle w:val="Heading2"/>
      </w:pPr>
      <w:r>
        <w:t xml:space="preserve">FUTURE DIRECTIONS FOR GRAPHIC DESIGN IN AMSTERDAM</w:t>
      </w:r>
    </w:p>
    <w:p>
      <w:pPr>
        <w:pStyle w:val="FirstParagraph"/>
      </w:pPr>
      <w:r>
        <w:t xml:space="preserve">As the Netherlands continues to embrace innovation, the role of a graphic designer in Amsterdam will likely evolve further. Emerging trends such as AI-generated art, immersive storytelling (e.g., virtual reality), and ethical design practices will shape the profession. Educational institutions must also adapt their curricula to prepare students for these shifts.</w:t>
      </w:r>
    </w:p>
    <w:p>
      <w:pPr>
        <w:pStyle w:val="BodyText"/>
      </w:pPr>
      <w:r>
        <w:t xml:space="preserve">Additionally, collaboration between graphic designers and urban planners could redefine public spaces in Amsterdam. For example, interactive digital installations in parks or transit hubs could become a new frontier for visual communication.</w:t>
      </w:r>
    </w:p>
    <w:bookmarkEnd w:id="25"/>
    <w:bookmarkStart w:id="27" w:name="conclusion"/>
    <w:p>
      <w:pPr>
        <w:pStyle w:val="Heading2"/>
      </w:pPr>
      <w:r>
        <w:t xml:space="preserve">Conclusion</w:t>
      </w:r>
    </w:p>
    <w:p>
      <w:pPr>
        <w:pStyle w:val="FirstParagraph"/>
      </w:pPr>
      <w:r>
        <w:t xml:space="preserve">This Master Thesis underscores the pivotal role of a graphic designer in shaping Amsterdam’s cultural and economic landscape. From preserving historical aesthetics to embracing futuristic technologies, professionals in this field are essential to the city’s identity as a global design capital. As challenges like climate change and digital disruption continue to reshape the industry, Amsterdam’s graphic designers will remain at the forefront of innovation, ensuring that visual communication remains both meaningful and impactful.</w:t>
      </w:r>
    </w:p>
    <w:bookmarkStart w:id="26"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Graphic Designer</w:t>
      </w:r>
      <w:r>
        <w:t xml:space="preserve">,</w:t>
      </w:r>
      <w:r>
        <w:t xml:space="preserve"> </w:t>
      </w:r>
      <w:r>
        <w:rPr>
          <w:bCs/>
          <w:b/>
        </w:rPr>
        <w:t xml:space="preserve">Netherlands Amsterdam</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Graphic Designer in Amsterdam, Netherlands</dc:title>
  <dc:creator/>
  <dc:language>en</dc:language>
  <cp:keywords/>
  <dcterms:created xsi:type="dcterms:W3CDTF">2026-07-18T21:00:50Z</dcterms:created>
  <dcterms:modified xsi:type="dcterms:W3CDTF">2026-07-18T21:00:50Z</dcterms:modified>
</cp:coreProperties>
</file>

<file path=docProps/custom.xml><?xml version="1.0" encoding="utf-8"?>
<Properties xmlns="http://schemas.openxmlformats.org/officeDocument/2006/custom-properties" xmlns:vt="http://schemas.openxmlformats.org/officeDocument/2006/docPropsVTypes"/>
</file>