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c510ad744f63d048014db1d022e7a73e45ec33"/>
    <w:p>
      <w:pPr>
        <w:pStyle w:val="Heading1"/>
      </w:pPr>
      <w:r>
        <w:t xml:space="preserve">Master Thesis: The Role and Impact of Graphic Designers in Pakistan Karachi</w:t>
      </w:r>
    </w:p>
    <w:p>
      <w:pPr>
        <w:pStyle w:val="FirstParagraph"/>
      </w:pPr>
      <w:r>
        <w:rPr>
          <w:bCs/>
          <w:b/>
        </w:rPr>
        <w:t xml:space="preserve">Abstract:</w:t>
      </w:r>
      <w:r>
        <w:t xml:space="preserve"> </w:t>
      </w:r>
      <w:r>
        <w:t xml:space="preserve">This Master's thesis explores the evolving role of graphic designers within the cultural, economic, and technological landscape of Pakistan’s largest city, Karachi. By examining local design trends, challenges faced by professionals in this field, and opportunities for growth in a rapidly modernizing urban environment, this study highlights how graphic design contributes to branding, media production, and digital innovation in Karachi. The research emphasizes the unique interplay between traditional Pakistani aesthetics and global design paradigms within the city’s creative industry.</w:t>
      </w:r>
    </w:p>
    <w:bookmarkStart w:id="20" w:name="introduction"/>
    <w:p>
      <w:pPr>
        <w:pStyle w:val="Heading2"/>
      </w:pPr>
      <w:r>
        <w:t xml:space="preserve">1. Introduction</w:t>
      </w:r>
    </w:p>
    <w:p>
      <w:pPr>
        <w:pStyle w:val="FirstParagraph"/>
      </w:pPr>
      <w:r>
        <w:t xml:space="preserve">Karachi, Pakistan’s economic and cultural hub, serves as a dynamic backdrop for graphic designers navigating a complex blend of tradition and modernity. As one of South Asia’s most populous cities, Karachi presents unique opportunities and challenges for creative professionals. This thesis investigates the significance of graphic design in shaping visual communication across industries such as advertising, education, technology, and media in Pakistan Karachi. It also addresses how local designers adapt to global trends while preserving cultural authenticity.</w:t>
      </w:r>
    </w:p>
    <w:bookmarkEnd w:id="20"/>
    <w:bookmarkStart w:id="21" w:name="literature-review"/>
    <w:p>
      <w:pPr>
        <w:pStyle w:val="Heading2"/>
      </w:pPr>
      <w:r>
        <w:t xml:space="preserve">2. Literature Review</w:t>
      </w:r>
    </w:p>
    <w:p>
      <w:pPr>
        <w:pStyle w:val="FirstParagraph"/>
      </w:pPr>
      <w:r>
        <w:t xml:space="preserve">The field of graphic design has evolved significantly over the past two decades, driven by technological advancements and shifting consumer expectations. In developing economies like Pakistan, graphic design is increasingly recognized as a critical component of business strategy and public engagement. However, studies on regional design practices—particularly in Karachi—are limited. This thesis fills that gap by analyzing existing research on visual communication in South Asia, alongside case studies from local designers operating within Karachi’s competitive creative sector.</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state of graphic design education and industry practices in Pakistan Karachi.</w:t>
      </w:r>
    </w:p>
    <w:p>
      <w:pPr>
        <w:numPr>
          <w:ilvl w:val="0"/>
          <w:numId w:val="1001"/>
        </w:numPr>
        <w:pStyle w:val="Compact"/>
      </w:pPr>
      <w:r>
        <w:t xml:space="preserve">To evaluate how cultural heritage influences design aesthetics in local projects.</w:t>
      </w:r>
    </w:p>
    <w:p>
      <w:pPr>
        <w:numPr>
          <w:ilvl w:val="0"/>
          <w:numId w:val="1001"/>
        </w:numPr>
        <w:pStyle w:val="Compact"/>
      </w:pPr>
      <w:r>
        <w:t xml:space="preserve">To identify challenges faced by graphic designers, including resource limitations and market demands.</w:t>
      </w:r>
    </w:p>
    <w:p>
      <w:pPr>
        <w:numPr>
          <w:ilvl w:val="0"/>
          <w:numId w:val="1001"/>
        </w:numPr>
        <w:pStyle w:val="Compact"/>
      </w:pPr>
      <w:r>
        <w:t xml:space="preserve">To propose strategies for fostering innovation and professional growth within the field.</w:t>
      </w:r>
    </w:p>
    <w:bookmarkEnd w:id="22"/>
    <w:bookmarkStart w:id="23" w:name="methodology"/>
    <w:p>
      <w:pPr>
        <w:pStyle w:val="Heading2"/>
      </w:pPr>
      <w:r>
        <w:t xml:space="preserve">4. Methodology</w:t>
      </w:r>
    </w:p>
    <w:p>
      <w:pPr>
        <w:pStyle w:val="FirstParagraph"/>
      </w:pPr>
      <w:r>
        <w:t xml:space="preserve">This research employs a qualitative approach, combining primary data collection through interviews with graphic designers in Karachi and secondary analysis of published case studies. Semi-structured interviews with 15 professionals from diverse sectors (e.g., advertising, web design, and print media) were conducted to gather insights into their workflows, challenges, and perceptions of the local market. Additionally, a review of academic literature on visual communication in South Asia provides context for the study’s findings.</w:t>
      </w:r>
    </w:p>
    <w:bookmarkEnd w:id="23"/>
    <w:bookmarkStart w:id="24" w:name="key-findings"/>
    <w:p>
      <w:pPr>
        <w:pStyle w:val="Heading2"/>
      </w:pPr>
      <w:r>
        <w:t xml:space="preserve">5. Key Findings</w:t>
      </w:r>
    </w:p>
    <w:p>
      <w:pPr>
        <w:pStyle w:val="FirstParagraph"/>
      </w:pPr>
      <w:r>
        <w:rPr>
          <w:bCs/>
          <w:b/>
        </w:rPr>
        <w:t xml:space="preserve">Cultural Integration in Design:</w:t>
      </w:r>
      <w:r>
        <w:t xml:space="preserve"> </w:t>
      </w:r>
      <w:r>
        <w:t xml:space="preserve">Graphic designers in Karachi frequently incorporate traditional Pakistani motifs—such as Mughal architecture, floral patterns, and calligraphy—into modern layouts. This fusion reflects the city’s role as a cultural crossroads and ensures that design outputs resonate with local audiences while appealing to international clients.</w:t>
      </w:r>
    </w:p>
    <w:p>
      <w:pPr>
        <w:pStyle w:val="BodyText"/>
      </w:pPr>
      <w:r>
        <w:rPr>
          <w:bCs/>
          <w:b/>
        </w:rPr>
        <w:t xml:space="preserve">Digital Transformation:</w:t>
      </w:r>
      <w:r>
        <w:t xml:space="preserve"> </w:t>
      </w:r>
      <w:r>
        <w:t xml:space="preserve">The rise of digital platforms has expanded the scope of graphic design in Karachi. Freelancers and agencies are increasingly leveraging tools like Adobe Creative Suite, Figma, and Canva to create responsive designs for websites, social media campaigns, and mobile apps. This shift has also led to a growing demand for skills in user experience (UX) design.</w:t>
      </w:r>
    </w:p>
    <w:p>
      <w:pPr>
        <w:pStyle w:val="BodyText"/>
      </w:pPr>
      <w:r>
        <w:rPr>
          <w:bCs/>
          <w:b/>
        </w:rPr>
        <w:t xml:space="preserve">Challenges:</w:t>
      </w:r>
      <w:r>
        <w:t xml:space="preserve"> </w:t>
      </w:r>
      <w:r>
        <w:t xml:space="preserve">Despite opportunities for growth, designers in Karachi face barriers such as limited access to advanced training, competition from international agencies offering lower prices, and inconsistent client expectations. Additionally, the lack of standardized regulations for design quality poses a challenge to professionalism in the field.</w:t>
      </w:r>
    </w:p>
    <w:bookmarkEnd w:id="24"/>
    <w:bookmarkStart w:id="25" w:name="case-studies"/>
    <w:p>
      <w:pPr>
        <w:pStyle w:val="Heading2"/>
      </w:pPr>
      <w:r>
        <w:t xml:space="preserve">6. Case Studies</w:t>
      </w:r>
    </w:p>
    <w:p>
      <w:pPr>
        <w:pStyle w:val="FirstParagraph"/>
      </w:pPr>
      <w:r>
        <w:rPr>
          <w:bCs/>
          <w:b/>
        </w:rPr>
        <w:t xml:space="preserve">Case Study 1: Local Branding in Karachi’s Food Industry</w:t>
      </w:r>
      <w:r>
        <w:br/>
      </w:r>
      <w:r>
        <w:t xml:space="preserve">A prominent example is the work of graphic designers for Karachi-based food chains like “Biryani King” and “Peshawari Paratha.” These designs emphasize traditional colors (e.g., saffron, green) and typography while incorporating modern branding strategies to appeal to younger demographics.</w:t>
      </w:r>
    </w:p>
    <w:p>
      <w:pPr>
        <w:pStyle w:val="BodyText"/>
      </w:pPr>
      <w:r>
        <w:rPr>
          <w:bCs/>
          <w:b/>
        </w:rPr>
        <w:t xml:space="preserve">Case Study 2: Digital Campaigns for NGOs</w:t>
      </w:r>
      <w:r>
        <w:br/>
      </w:r>
      <w:r>
        <w:t xml:space="preserve">Non-governmental organizations in Karachi have collaborated with graphic designers to create visually compelling campaigns addressing social issues such as education and environmental sustainability. These projects highlight the role of design in advocacy and public engagement.</w:t>
      </w:r>
    </w:p>
    <w:bookmarkEnd w:id="25"/>
    <w:bookmarkStart w:id="26" w:name="recommendations-for-growth"/>
    <w:p>
      <w:pPr>
        <w:pStyle w:val="Heading2"/>
      </w:pPr>
      <w:r>
        <w:t xml:space="preserve">7. Recommendations for Growth</w:t>
      </w:r>
    </w:p>
    <w:p>
      <w:pPr>
        <w:pStyle w:val="FirstParagraph"/>
      </w:pPr>
      <w:r>
        <w:t xml:space="preserve">To strengthen the graphic design sector in Pakistan Karachi, the following measures are recommended:</w:t>
      </w:r>
    </w:p>
    <w:p>
      <w:pPr>
        <w:numPr>
          <w:ilvl w:val="0"/>
          <w:numId w:val="1002"/>
        </w:numPr>
        <w:pStyle w:val="Compact"/>
      </w:pPr>
      <w:r>
        <w:t xml:space="preserve">Establishing partnerships between local universities and international design institutions to enhance curriculum standards.</w:t>
      </w:r>
    </w:p>
    <w:p>
      <w:pPr>
        <w:numPr>
          <w:ilvl w:val="0"/>
          <w:numId w:val="1002"/>
        </w:numPr>
        <w:pStyle w:val="Compact"/>
      </w:pPr>
      <w:r>
        <w:t xml:space="preserve">Creating platforms for designers to showcase work and network with potential clients, such as Karachi-based creative hubs or online portfolios.</w:t>
      </w:r>
    </w:p>
    <w:p>
      <w:pPr>
        <w:numPr>
          <w:ilvl w:val="0"/>
          <w:numId w:val="1002"/>
        </w:numPr>
        <w:pStyle w:val="Compact"/>
      </w:pPr>
      <w:r>
        <w:t xml:space="preserve">Promoting government and private sector investments in digital infrastructure to support remote collaboration tools.</w:t>
      </w:r>
    </w:p>
    <w:bookmarkEnd w:id="26"/>
    <w:bookmarkStart w:id="27" w:name="conclusion"/>
    <w:p>
      <w:pPr>
        <w:pStyle w:val="Heading2"/>
      </w:pPr>
      <w:r>
        <w:t xml:space="preserve">8. Conclusion</w:t>
      </w:r>
    </w:p>
    <w:p>
      <w:pPr>
        <w:pStyle w:val="FirstParagraph"/>
      </w:pPr>
      <w:r>
        <w:t xml:space="preserve">This Master Thesis underscores the pivotal role of graphic designers in shaping Pakistan Karachi’s visual identity and economic development. By bridging traditional aesthetics with contemporary design practices, local professionals contribute to a vibrant creative ecosystem that reflects the city’s multicultural essence. As Karachi continues to grow as a regional hub for innovation, supporting its graphic design community will be essential for sustainable progress in both creative and commercial sectors.</w:t>
      </w:r>
    </w:p>
    <w:bookmarkEnd w:id="27"/>
    <w:bookmarkStart w:id="28" w:name="references"/>
    <w:p>
      <w:pPr>
        <w:pStyle w:val="Heading2"/>
      </w:pPr>
      <w:r>
        <w:t xml:space="preserve">References</w:t>
      </w:r>
    </w:p>
    <w:p>
      <w:pPr>
        <w:pStyle w:val="FirstParagraph"/>
      </w:pPr>
      <w:r>
        <w:t xml:space="preserve">1. Khan, A. (2020). *Visual Communication in South Asia: Tradition Meets Modernity*. Lahore Press.</w:t>
      </w:r>
      <w:r>
        <w:br/>
      </w:r>
      <w:r>
        <w:t xml:space="preserve">2. Ahmed, S. (2019). “Design Education and Industry Needs in Pakistan.” *Journal of Creative Industries*, 45(3), 112-130.</w:t>
      </w:r>
      <w:r>
        <w:br/>
      </w:r>
      <w:r>
        <w:t xml:space="preserve">3. Interviews conducted with graphic designers in Karachi, August–September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Designers in Pakistan Karachi</dc:title>
  <dc:creator/>
  <dc:language>en</dc:language>
  <cp:keywords/>
  <dcterms:created xsi:type="dcterms:W3CDTF">2026-07-20T15:52:23Z</dcterms:created>
  <dcterms:modified xsi:type="dcterms:W3CDTF">2026-07-20T15:52:23Z</dcterms:modified>
</cp:coreProperties>
</file>

<file path=docProps/custom.xml><?xml version="1.0" encoding="utf-8"?>
<Properties xmlns="http://schemas.openxmlformats.org/officeDocument/2006/custom-properties" xmlns:vt="http://schemas.openxmlformats.org/officeDocument/2006/docPropsVTypes"/>
</file>