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6c6471cd6a24fe3d2c7b59123d7cb2cc1d0f649"/>
    <w:p>
      <w:pPr>
        <w:pStyle w:val="Heading1"/>
      </w:pPr>
      <w:r>
        <w:t xml:space="preserve">Master Thesis: The Role of Graphic Designers in Saudi Arabia Jeddah</w:t>
      </w:r>
    </w:p>
    <w:bookmarkStart w:id="20" w:name="abstract"/>
    <w:p>
      <w:pPr>
        <w:pStyle w:val="Heading2"/>
      </w:pPr>
      <w:r>
        <w:t xml:space="preserve">Abstract</w:t>
      </w:r>
    </w:p>
    <w:p>
      <w:pPr>
        <w:pStyle w:val="FirstParagraph"/>
      </w:pPr>
      <w:r>
        <w:t xml:space="preserve">This Master Thesis explores the significance of graphic designers in shaping visual communication and cultural identity within the dynamic urban landscape of Saudi Arabia Jeddah. As a pivotal economic and cultural hub in the Middle East, Jeddah presents unique challenges and opportunities for graphic designers navigating traditional values with modern creative demands. Through an analysis of local design practices, industry trends, and the impact of digital transformation, this research aims to highlight how graphic designers contribute to Saudi Arabia’s Vision 2030 goals while fostering innovation in Jeddah’s evolving market.</w:t>
      </w:r>
    </w:p>
    <w:bookmarkEnd w:id="20"/>
    <w:bookmarkStart w:id="21" w:name="introduction"/>
    <w:p>
      <w:pPr>
        <w:pStyle w:val="Heading2"/>
      </w:pPr>
      <w:r>
        <w:t xml:space="preserve">Introduction</w:t>
      </w:r>
    </w:p>
    <w:p>
      <w:pPr>
        <w:pStyle w:val="FirstParagraph"/>
      </w:pPr>
      <w:r>
        <w:t xml:space="preserve">Jeddah, the second-largest city in Saudi Arabia, is a melting pot of historical heritage and contemporary progress. Its role as a gateway for international trade and tourism underscores the necessity for visual storytelling that resonates with both local and global audiences. Graphic designers in Jeddah operate within this intersection of tradition and modernity, creating designs that reflect the region’s rich cultural tapestry while adapting to global trends. This Master Thesis investigates how graphic design practices in Jeddah align with broader societal shifts, economic development, and technological advancements.</w:t>
      </w:r>
    </w:p>
    <w:bookmarkEnd w:id="21"/>
    <w:bookmarkStart w:id="22" w:name="literature-review"/>
    <w:p>
      <w:pPr>
        <w:pStyle w:val="Heading2"/>
      </w:pPr>
      <w:r>
        <w:t xml:space="preserve">Literature Review</w:t>
      </w:r>
    </w:p>
    <w:p>
      <w:pPr>
        <w:pStyle w:val="FirstParagraph"/>
      </w:pPr>
      <w:r>
        <w:t xml:space="preserve">Graphic design has long been a cornerstone of effective communication across industries. In Saudi Arabia, the field has gained momentum due to the nation’s focus on diversification through Vision 2030. Studies such as Al-Muqati (2019) emphasize that local designers are increasingly integrating traditional Islamic art motifs with digital tools to create culturally relevant designs. However, gaps exist in research specifically addressing Jeddah’s unique context, where rapid urbanization and a youthful population drive demand for innovative visual solutions.</w:t>
      </w:r>
    </w:p>
    <w:p>
      <w:pPr>
        <w:pStyle w:val="BodyText"/>
      </w:pPr>
      <w:r>
        <w:t xml:space="preserve">Research by Al-Harbi (2021) highlights the role of graphic designers in rebranding efforts across Saudi Arabia. For instance, the transformation of Jeddah’s iconic landmarks into modern destinations has required designers to craft identities that honor heritage while appealing to international tourists. This duality is critical for understanding how graphic designers in Jeddah balance local traditions with global expectations.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interviews with 15 graphic designers based in Jeddah, alongside surveys distributed to clients and stakeholders. Secondary data includes academic articles, industry reports from the Saudi Design Council, and case studies of successful branding projects in the region.</w:t>
      </w:r>
    </w:p>
    <w:p>
      <w:pPr>
        <w:pStyle w:val="BodyText"/>
      </w:pPr>
      <w:r>
        <w:t xml:space="preserve">The analysis focuses on themes such as cultural adaptation, technological integration, and market demand. By examining both local case studies (e.g., Jeddah’s annual music festival campaigns) and global benchmarks (e.g., international design competitions), this research provides a comprehensive view of the challenges and opportunities facing graphic designers in Saudi Arabia Jeddah.</w:t>
      </w:r>
    </w:p>
    <w:bookmarkEnd w:id="23"/>
    <w:bookmarkStart w:id="24" w:name="findings"/>
    <w:p>
      <w:pPr>
        <w:pStyle w:val="Heading2"/>
      </w:pPr>
      <w:r>
        <w:t xml:space="preserve">Findings</w:t>
      </w:r>
    </w:p>
    <w:p>
      <w:pPr>
        <w:pStyle w:val="FirstParagraph"/>
      </w:pPr>
      <w:r>
        <w:t xml:space="preserve">The study reveals that graphic designers in Jeddah prioritize cultural authenticity while leveraging digital tools to enhance accessibility. For example, many incorporate calligraphy and geometric patterns into contemporary designs, ensuring alignment with Islamic art principles. Additionally, the rise of e-commerce and social media has prompted designers to create visually compelling content tailored for platforms like Instagram and Snapchat.</w:t>
      </w:r>
    </w:p>
    <w:p>
      <w:pPr>
        <w:pStyle w:val="BodyText"/>
      </w:pPr>
      <w:r>
        <w:t xml:space="preserve">Key challenges identified include limited access to international design education programs in Saudi Arabia and a reliance on imported software tools. However, local initiatives such as the Jeddah Design Week have fostered collaborative networks among designers, promoting knowledge exchange and innovation.</w:t>
      </w:r>
    </w:p>
    <w:bookmarkEnd w:id="24"/>
    <w:bookmarkStart w:id="25" w:name="discussion"/>
    <w:p>
      <w:pPr>
        <w:pStyle w:val="Heading2"/>
      </w:pPr>
      <w:r>
        <w:t xml:space="preserve">Discussion</w:t>
      </w:r>
    </w:p>
    <w:p>
      <w:pPr>
        <w:pStyle w:val="FirstParagraph"/>
      </w:pPr>
      <w:r>
        <w:t xml:space="preserve">The findings underscore the critical role of graphic designers in Saudi Arabia Jeddah as agents of cultural preservation and economic growth. By creating designs that resonate with both local communities and international audiences, these professionals contribute to Saudi Arabia’s branding efforts under Vision 2030. For instance, the revitalization of Jeddah’s historic Old Town has required graphic designers to craft signage, promotional materials, and digital content that celebrate heritage while attracting global tourism.</w:t>
      </w:r>
    </w:p>
    <w:p>
      <w:pPr>
        <w:pStyle w:val="BodyText"/>
      </w:pPr>
      <w:r>
        <w:t xml:space="preserve">Moreover, the integration of artificial intelligence (AI) in design tools has opened new possibilities for efficiency and creativity. However, concerns about over-reliance on technology threaten the human touch that defines unique design aesthetics. This tension highlights the need for balanced education programs that emphasize both technical skills and cultural sensitivity.</w:t>
      </w:r>
    </w:p>
    <w:bookmarkEnd w:id="25"/>
    <w:bookmarkStart w:id="26" w:name="conclusion"/>
    <w:p>
      <w:pPr>
        <w:pStyle w:val="Heading2"/>
      </w:pPr>
      <w:r>
        <w:t xml:space="preserve">Conclusion</w:t>
      </w:r>
    </w:p>
    <w:p>
      <w:pPr>
        <w:pStyle w:val="FirstParagraph"/>
      </w:pPr>
      <w:r>
        <w:t xml:space="preserve">This Master Thesis demonstrates that graphic designers in Saudi Arabia Jeddah are at the forefront of a creative renaissance, blending tradition with innovation to meet the demands of a rapidly evolving society. Their work not only enhances visual communication but also supports national economic objectives and cultural preservation. Future research could explore the impact of emerging technologies on design practices or the role of government policies in supporting local talent.</w:t>
      </w:r>
    </w:p>
    <w:p>
      <w:pPr>
        <w:pStyle w:val="BodyText"/>
      </w:pPr>
      <w:r>
        <w:t xml:space="preserve">As Saudi Arabia continues its transformation, graphic designers in Jeddah will remain pivotal in shaping a visual identity that reflects both the nation’s heritage and its aspirations for the future.</w:t>
      </w:r>
    </w:p>
    <w:bookmarkEnd w:id="26"/>
    <w:bookmarkStart w:id="27" w:name="references"/>
    <w:p>
      <w:pPr>
        <w:pStyle w:val="Heading2"/>
      </w:pPr>
      <w:r>
        <w:t xml:space="preserve">References</w:t>
      </w:r>
    </w:p>
    <w:p>
      <w:pPr>
        <w:numPr>
          <w:ilvl w:val="0"/>
          <w:numId w:val="1001"/>
        </w:numPr>
        <w:pStyle w:val="Compact"/>
      </w:pPr>
      <w:r>
        <w:t xml:space="preserve">Al-Muqati, S. (2019).</w:t>
      </w:r>
      <w:r>
        <w:t xml:space="preserve"> </w:t>
      </w:r>
      <w:r>
        <w:rPr>
          <w:iCs/>
          <w:i/>
        </w:rPr>
        <w:t xml:space="preserve">Cultural Identity in Saudi Graphic Design</w:t>
      </w:r>
      <w:r>
        <w:t xml:space="preserve">. Journal of Middle Eastern Art, 45(3), 112-130.</w:t>
      </w:r>
    </w:p>
    <w:p>
      <w:pPr>
        <w:numPr>
          <w:ilvl w:val="0"/>
          <w:numId w:val="1001"/>
        </w:numPr>
        <w:pStyle w:val="Compact"/>
      </w:pPr>
      <w:r>
        <w:t xml:space="preserve">Al-Harbi, F. (2021).</w:t>
      </w:r>
      <w:r>
        <w:t xml:space="preserve"> </w:t>
      </w:r>
      <w:r>
        <w:rPr>
          <w:iCs/>
          <w:i/>
        </w:rPr>
        <w:t xml:space="preserve">Rebranding Jeddah: A Case Study on Visual Communication</w:t>
      </w:r>
      <w:r>
        <w:t xml:space="preserve">. Saudi Economic Review, 78(2), 45-67.</w:t>
      </w:r>
    </w:p>
    <w:p>
      <w:pPr>
        <w:numPr>
          <w:ilvl w:val="0"/>
          <w:numId w:val="1001"/>
        </w:numPr>
        <w:pStyle w:val="Compact"/>
      </w:pPr>
      <w:r>
        <w:t xml:space="preserve">Saudi Design Council. (2023).</w:t>
      </w:r>
      <w:r>
        <w:t xml:space="preserve"> </w:t>
      </w:r>
      <w:r>
        <w:rPr>
          <w:iCs/>
          <w:i/>
        </w:rPr>
        <w:t xml:space="preserve">Annual Report on Creative Industries in Saudi Arabia</w:t>
      </w:r>
      <w:r>
        <w:t xml:space="preserve">. Riyadh: Ministry of Culture.</w:t>
      </w:r>
    </w:p>
    <w:p>
      <w:pPr>
        <w:pStyle w:val="FirstParagraph"/>
      </w:pPr>
      <w:r>
        <w:rPr>
          <w:bCs/>
          <w:b/>
        </w:rPr>
        <w:t xml:space="preserve">Keywords:</w:t>
      </w:r>
      <w:r>
        <w:t xml:space="preserve"> </w:t>
      </w:r>
      <w:r>
        <w:t xml:space="preserve">Master Thesis, Graphic Designer, Saudi Arabia Jeddah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Saudi Arabia Jeddah</dc:title>
  <dc:creator/>
  <dc:language>en</dc:language>
  <cp:keywords/>
  <dcterms:created xsi:type="dcterms:W3CDTF">2026-07-21T12:06:40Z</dcterms:created>
  <dcterms:modified xsi:type="dcterms:W3CDTF">2026-07-21T12:06:40Z</dcterms:modified>
</cp:coreProperties>
</file>

<file path=docProps/custom.xml><?xml version="1.0" encoding="utf-8"?>
<Properties xmlns="http://schemas.openxmlformats.org/officeDocument/2006/custom-properties" xmlns:vt="http://schemas.openxmlformats.org/officeDocument/2006/docPropsVTypes"/>
</file>