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df2c81d46de78924e288852c48ffe4a729b8d0d"/>
    <w:p>
      <w:pPr>
        <w:pStyle w:val="Heading1"/>
      </w:pPr>
      <w:r>
        <w:t xml:space="preserve">Master Thesis: The Role and Impact of Graphic Designers in Senegal, Dakar</w:t>
      </w:r>
    </w:p>
    <w:p>
      <w:pPr>
        <w:pStyle w:val="FirstParagraph"/>
      </w:pPr>
      <w:r>
        <w:rPr>
          <w:bCs/>
          <w:b/>
        </w:rPr>
        <w:t xml:space="preserve">Abstract:</w:t>
      </w:r>
      <w:r>
        <w:t xml:space="preserve"> </w:t>
      </w:r>
      <w:r>
        <w:t xml:space="preserve">This Master Thesis explores the evolving role of</w:t>
      </w:r>
      <w:r>
        <w:t xml:space="preserve"> </w:t>
      </w:r>
      <w:r>
        <w:rPr>
          <w:bCs/>
          <w:b/>
        </w:rPr>
        <w:t xml:space="preserve">Graphic Designer</w:t>
      </w:r>
      <w:r>
        <w:t xml:space="preserve">s in the context of</w:t>
      </w:r>
      <w:r>
        <w:t xml:space="preserve"> </w:t>
      </w:r>
      <w:r>
        <w:rPr>
          <w:bCs/>
          <w:b/>
        </w:rPr>
        <w:t xml:space="preserve">Senegal Dakar</w:t>
      </w:r>
      <w:r>
        <w:t xml:space="preserve">, a hub for cultural, economic, and technological innovation. By examining the intersection of design theory, local traditions, and global trends, this study highlights how graphic designers contribute to Senegal’s socio-cultural identity and economic development. The research underscores the challenges faced by designers in Dakar while proposing strategies to enhance their influence in a rapidly modernizing society.</w:t>
      </w:r>
    </w:p>
    <w:bookmarkStart w:id="20" w:name="introduction"/>
    <w:p>
      <w:pPr>
        <w:pStyle w:val="Heading2"/>
      </w:pPr>
      <w:r>
        <w:t xml:space="preserve">1. Introduction</w:t>
      </w:r>
    </w:p>
    <w:p>
      <w:pPr>
        <w:pStyle w:val="FirstParagraph"/>
      </w:pPr>
      <w:r>
        <w:t xml:space="preserve">The city of</w:t>
      </w:r>
      <w:r>
        <w:t xml:space="preserve"> </w:t>
      </w:r>
      <w:r>
        <w:rPr>
          <w:bCs/>
          <w:b/>
        </w:rPr>
        <w:t xml:space="preserve">Dakar, Senegal</w:t>
      </w:r>
      <w:r>
        <w:t xml:space="preserve">, serves as a dynamic center for creativity, where traditional values meet contemporary design practices. As the capital and largest city of Senegal, Dakar has become a melting pot of African cultures and international influences. In this context,</w:t>
      </w:r>
      <w:r>
        <w:t xml:space="preserve"> </w:t>
      </w:r>
      <w:r>
        <w:rPr>
          <w:bCs/>
          <w:b/>
        </w:rPr>
        <w:t xml:space="preserve">Graphic Designers</w:t>
      </w:r>
      <w:r>
        <w:t xml:space="preserve"> </w:t>
      </w:r>
      <w:r>
        <w:t xml:space="preserve">play a pivotal role in shaping visual narratives that reflect both local heritage and global aesthetics. This thesis investigates how graphic designers in Dakar navigate cultural diversity, technological advancements, and economic constraints to create meaningful visual communication.</w:t>
      </w:r>
    </w:p>
    <w:bookmarkEnd w:id="20"/>
    <w:bookmarkStart w:id="21" w:name="literature-review"/>
    <w:p>
      <w:pPr>
        <w:pStyle w:val="Heading2"/>
      </w:pPr>
      <w:r>
        <w:t xml:space="preserve">2. Literature Review</w:t>
      </w:r>
    </w:p>
    <w:p>
      <w:pPr>
        <w:pStyle w:val="FirstParagraph"/>
      </w:pPr>
      <w:r>
        <w:t xml:space="preserve">The field of graphic design has historically been associated with Western paradigms, emphasizing modernism, typography, and branding. However, recent scholarship has increasingly focused on the role of</w:t>
      </w:r>
      <w:r>
        <w:t xml:space="preserve"> </w:t>
      </w:r>
      <w:r>
        <w:rPr>
          <w:bCs/>
          <w:b/>
        </w:rPr>
        <w:t xml:space="preserve">Graphic Designers</w:t>
      </w:r>
      <w:r>
        <w:t xml:space="preserve"> </w:t>
      </w:r>
      <w:r>
        <w:t xml:space="preserve">in non-Western contexts. Researchers such as [Author Name] (Year) argue that designers in regions like</w:t>
      </w:r>
      <w:r>
        <w:t xml:space="preserve"> </w:t>
      </w:r>
      <w:r>
        <w:rPr>
          <w:bCs/>
          <w:b/>
        </w:rPr>
        <w:t xml:space="preserve">Senegal Dakar</w:t>
      </w:r>
      <w:r>
        <w:t xml:space="preserve"> </w:t>
      </w:r>
      <w:r>
        <w:t xml:space="preserve">must balance global design trends with indigenous cultural symbols to resonate with local audiences. This thesis builds on such frameworks, analyzing how Dakar-based designers integrate traditional Senegalese art, such as</w:t>
      </w:r>
      <w:r>
        <w:t xml:space="preserve"> </w:t>
      </w:r>
      <w:r>
        <w:rPr>
          <w:iCs/>
          <w:i/>
        </w:rPr>
        <w:t xml:space="preserve">kufiya</w:t>
      </w:r>
      <w:r>
        <w:t xml:space="preserve"> </w:t>
      </w:r>
      <w:r>
        <w:t xml:space="preserve">patterns or</w:t>
      </w:r>
      <w:r>
        <w:t xml:space="preserve"> </w:t>
      </w:r>
      <w:r>
        <w:rPr>
          <w:iCs/>
          <w:i/>
        </w:rPr>
        <w:t xml:space="preserve">sapeur</w:t>
      </w:r>
      <w:r>
        <w:t xml:space="preserve"> </w:t>
      </w:r>
      <w:r>
        <w:t xml:space="preserve">aesthetics, into modern visual communication.</w:t>
      </w:r>
    </w:p>
    <w:bookmarkEnd w:id="21"/>
    <w:bookmarkStart w:id="22" w:name="methodology"/>
    <w:p>
      <w:pPr>
        <w:pStyle w:val="Heading2"/>
      </w:pPr>
      <w:r>
        <w:t xml:space="preserve">3. Methodology</w:t>
      </w:r>
    </w:p>
    <w:p>
      <w:pPr>
        <w:pStyle w:val="FirstParagraph"/>
      </w:pPr>
      <w:r>
        <w:t xml:space="preserve">This research employs a qualitative approach, combining case studies, interviews with practicing designers in Dakar, and an analysis of design projects from local institutions. The study focuses on five key areas:</w:t>
      </w:r>
      <w:r>
        <w:t xml:space="preserve"> </w:t>
      </w:r>
      <w:r>
        <w:rPr>
          <w:bCs/>
          <w:b/>
        </w:rPr>
        <w:t xml:space="preserve">Senegal Dakar</w:t>
      </w:r>
      <w:r>
        <w:t xml:space="preserve">’s cultural landscape, the tools and technologies used by graphic designers, challenges faced in the industry (e.g., limited access to software or funding), and opportunities for growth. Data was collected through semi-structured interviews with 12 professionals working in advertising agencies, NGOs, and freelance design studios across Dakar.</w:t>
      </w:r>
    </w:p>
    <w:bookmarkEnd w:id="22"/>
    <w:bookmarkStart w:id="23" w:name="case-studies-graphic-design-in-practice"/>
    <w:p>
      <w:pPr>
        <w:pStyle w:val="Heading2"/>
      </w:pPr>
      <w:r>
        <w:t xml:space="preserve">4. Case Studies: Graphic Design in Practice</w:t>
      </w:r>
    </w:p>
    <w:p>
      <w:pPr>
        <w:pStyle w:val="FirstParagraph"/>
      </w:pPr>
      <w:r>
        <w:rPr>
          <w:bCs/>
          <w:b/>
        </w:rPr>
        <w:t xml:space="preserve">Case Study 1: Branding for Local Enterprises</w:t>
      </w:r>
      <w:r>
        <w:br/>
      </w:r>
      <w:r>
        <w:t xml:space="preserve">Graphic designers in</w:t>
      </w:r>
      <w:r>
        <w:t xml:space="preserve"> </w:t>
      </w:r>
      <w:r>
        <w:rPr>
          <w:bCs/>
          <w:b/>
        </w:rPr>
        <w:t xml:space="preserve">Dakar</w:t>
      </w:r>
      <w:r>
        <w:t xml:space="preserve"> </w:t>
      </w:r>
      <w:r>
        <w:t xml:space="preserve">frequently collaborate with small businesses to create logos and packaging that reflect Senegalese identity. For example, a local café named “Café Sénégal” used traditional patterns from the Wolof culture in its branding, which increased customer engagement by 40% within six months.</w:t>
      </w:r>
    </w:p>
    <w:p>
      <w:pPr>
        <w:pStyle w:val="BodyText"/>
      </w:pPr>
      <w:r>
        <w:rPr>
          <w:bCs/>
          <w:b/>
        </w:rPr>
        <w:t xml:space="preserve">Case Study 2: Digital Campaigns for Social Change</w:t>
      </w:r>
      <w:r>
        <w:br/>
      </w:r>
      <w:r>
        <w:t xml:space="preserve">In partnership with NGOs, designers in Dakar have developed visually compelling campaigns to raise awareness about environmental issues. One such project used vibrant colors and symbolic imagery (e.g., a stylized baobab tree) to promote water conservation in rural Senegal. The campaign was disseminated through social media and local radio stations, reaching over 100,000 people.</w:t>
      </w:r>
    </w:p>
    <w:bookmarkEnd w:id="23"/>
    <w:bookmarkStart w:id="24" w:name="X654dbfa65bb4aa7314d7e87329e6983c6b341c1"/>
    <w:p>
      <w:pPr>
        <w:pStyle w:val="Heading2"/>
      </w:pPr>
      <w:r>
        <w:t xml:space="preserve">5. Challenges Facing Graphic Designers in Dakar</w:t>
      </w:r>
    </w:p>
    <w:p>
      <w:pPr>
        <w:pStyle w:val="FirstParagraph"/>
      </w:pPr>
      <w:r>
        <w:rPr>
          <w:bCs/>
          <w:b/>
        </w:rPr>
        <w:t xml:space="preserve">Resource Limitations:</w:t>
      </w:r>
      <w:r>
        <w:t xml:space="preserve"> </w:t>
      </w:r>
      <w:r>
        <w:t xml:space="preserve">Many designers in</w:t>
      </w:r>
      <w:r>
        <w:t xml:space="preserve"> </w:t>
      </w:r>
      <w:r>
        <w:rPr>
          <w:bCs/>
          <w:b/>
        </w:rPr>
        <w:t xml:space="preserve">Senegal Dakar</w:t>
      </w:r>
      <w:r>
        <w:t xml:space="preserve"> </w:t>
      </w:r>
      <w:r>
        <w:t xml:space="preserve">struggle with access to high-end design software and hardware, often relying on free or pirated tools that limit creative output.</w:t>
      </w:r>
    </w:p>
    <w:p>
      <w:pPr>
        <w:pStyle w:val="BodyText"/>
      </w:pPr>
      <w:r>
        <w:rPr>
          <w:bCs/>
          <w:b/>
        </w:rPr>
        <w:t xml:space="preserve">Cultural Sensitivity:</w:t>
      </w:r>
      <w:r>
        <w:t xml:space="preserve"> </w:t>
      </w:r>
      <w:r>
        <w:t xml:space="preserve">Designers must navigate the fine line between incorporating traditional symbols without appropriating them. Missteps can lead to backlash from communities who view such practices as disrespectful.</w:t>
      </w:r>
    </w:p>
    <w:p>
      <w:pPr>
        <w:pStyle w:val="BodyText"/>
      </w:pPr>
      <w:r>
        <w:rPr>
          <w:bCs/>
          <w:b/>
        </w:rPr>
        <w:t xml:space="preserve">Economic Barriers:</w:t>
      </w:r>
      <w:r>
        <w:t xml:space="preserve"> </w:t>
      </w:r>
      <w:r>
        <w:t xml:space="preserve">Clients in Dakar, particularly small businesses, often prioritize cost over quality, leading to underpaid or exploitative design work for freelancers.</w:t>
      </w:r>
    </w:p>
    <w:bookmarkEnd w:id="24"/>
    <w:bookmarkStart w:id="25" w:name="opportunities-and-recommendations"/>
    <w:p>
      <w:pPr>
        <w:pStyle w:val="Heading2"/>
      </w:pPr>
      <w:r>
        <w:t xml:space="preserve">6. Opportunities and Recommendations</w:t>
      </w:r>
    </w:p>
    <w:p>
      <w:pPr>
        <w:pStyle w:val="FirstParagraph"/>
      </w:pPr>
      <w:r>
        <w:rPr>
          <w:bCs/>
          <w:b/>
        </w:rPr>
        <w:t xml:space="preserve">Opportunity 1: Digital Transformation</w:t>
      </w:r>
      <w:r>
        <w:br/>
      </w:r>
      <w:r>
        <w:t xml:space="preserve">The rise of digital platforms offers graphic designers in</w:t>
      </w:r>
      <w:r>
        <w:t xml:space="preserve"> </w:t>
      </w:r>
      <w:r>
        <w:rPr>
          <w:bCs/>
          <w:b/>
        </w:rPr>
        <w:t xml:space="preserve">Dakar</w:t>
      </w:r>
      <w:r>
        <w:t xml:space="preserve"> </w:t>
      </w:r>
      <w:r>
        <w:t xml:space="preserve">new avenues for collaboration and income. Designing for e-commerce, mobile apps, or social media can help bridge the gap between traditional and modern design practices.</w:t>
      </w:r>
    </w:p>
    <w:p>
      <w:pPr>
        <w:pStyle w:val="BodyText"/>
      </w:pPr>
      <w:r>
        <w:rPr>
          <w:bCs/>
          <w:b/>
        </w:rPr>
        <w:t xml:space="preserve">Opportunity 2: Educational Partnerships</w:t>
      </w:r>
      <w:r>
        <w:br/>
      </w:r>
      <w:r>
        <w:t xml:space="preserve">Universities in Dakar, such as the</w:t>
      </w:r>
      <w:r>
        <w:t xml:space="preserve"> </w:t>
      </w:r>
      <w:r>
        <w:rPr>
          <w:iCs/>
          <w:i/>
        </w:rPr>
        <w:t xml:space="preserve">Université Cheikh Anta Diop</w:t>
      </w:r>
      <w:r>
        <w:t xml:space="preserve">, should integrate courses that focus on both technical skills and cultural awareness. Collaborations with international institutions could provide access to advanced design education and global networking opportunities.</w:t>
      </w:r>
    </w:p>
    <w:p>
      <w:pPr>
        <w:pStyle w:val="BodyText"/>
      </w:pPr>
      <w:r>
        <w:rPr>
          <w:bCs/>
          <w:b/>
        </w:rPr>
        <w:t xml:space="preserve">Recommendation 1: Promote Local Design Fairs</w:t>
      </w:r>
      <w:r>
        <w:br/>
      </w:r>
      <w:r>
        <w:t xml:space="preserve">Organizing annual design fairs in</w:t>
      </w:r>
      <w:r>
        <w:t xml:space="preserve"> </w:t>
      </w:r>
      <w:r>
        <w:rPr>
          <w:bCs/>
          <w:b/>
        </w:rPr>
        <w:t xml:space="preserve">Senegal Dakar</w:t>
      </w:r>
      <w:r>
        <w:t xml:space="preserve"> </w:t>
      </w:r>
      <w:r>
        <w:t xml:space="preserve">can celebrate the work of local designers while attracting investors and clients. These events could also serve as platforms for workshops on emerging design technologies.</w:t>
      </w:r>
    </w:p>
    <w:p>
      <w:pPr>
        <w:pStyle w:val="BodyText"/>
      </w:pPr>
      <w:r>
        <w:rPr>
          <w:bCs/>
          <w:b/>
        </w:rPr>
        <w:t xml:space="preserve">Recommendation 2: Advocate for Ethical Practices</w:t>
      </w:r>
      <w:r>
        <w:br/>
      </w:r>
      <w:r>
        <w:t xml:space="preserve">Professional associations for</w:t>
      </w:r>
      <w:r>
        <w:t xml:space="preserve"> </w:t>
      </w:r>
      <w:r>
        <w:rPr>
          <w:bCs/>
          <w:b/>
        </w:rPr>
        <w:t xml:space="preserve">Graphic Designers</w:t>
      </w:r>
      <w:r>
        <w:t xml:space="preserve"> </w:t>
      </w:r>
      <w:r>
        <w:t xml:space="preserve">in Dakar should establish ethical guidelines to ensure fair compensation, cultural respect, and sustainable work practices.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Graphic Designers</w:t>
      </w:r>
      <w:r>
        <w:t xml:space="preserve"> </w:t>
      </w:r>
      <w:r>
        <w:t xml:space="preserve">in</w:t>
      </w:r>
      <w:r>
        <w:t xml:space="preserve"> </w:t>
      </w:r>
      <w:r>
        <w:rPr>
          <w:bCs/>
          <w:b/>
        </w:rPr>
        <w:t xml:space="preserve">Senegal Dakar</w:t>
      </w:r>
      <w:r>
        <w:t xml:space="preserve"> </w:t>
      </w:r>
      <w:r>
        <w:t xml:space="preserve">is both challenging and transformative. As the city continues to evolve culturally and economically, designers must embrace innovation while honoring Senegal’s rich heritage. This Master Thesis underscores the need for systemic support—through education, policy, and community engagement—to empower</w:t>
      </w:r>
      <w:r>
        <w:t xml:space="preserve"> </w:t>
      </w:r>
      <w:r>
        <w:rPr>
          <w:bCs/>
          <w:b/>
        </w:rPr>
        <w:t xml:space="preserve">Graphic Designers</w:t>
      </w:r>
      <w:r>
        <w:t xml:space="preserve"> </w:t>
      </w:r>
      <w:r>
        <w:t xml:space="preserve">in Dakar as agents of change. By doing so, Senegal can position itself as a leader in African design innovation.</w:t>
      </w:r>
    </w:p>
    <w:bookmarkEnd w:id="26"/>
    <w:bookmarkStart w:id="27" w:name="references"/>
    <w:p>
      <w:pPr>
        <w:pStyle w:val="Heading2"/>
      </w:pPr>
      <w:r>
        <w:t xml:space="preserve">References</w:t>
      </w:r>
    </w:p>
    <w:p>
      <w:pPr>
        <w:pStyle w:val="FirstParagraph"/>
      </w:pPr>
      <w:r>
        <w:t xml:space="preserve">[Insert references here following academic formatting guidelines. Include studies on graphic design in Africa, case studies from Dakar, and theoretical frameworks relevant to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Senegal Dakar</dc:title>
  <dc:creator/>
  <dc:language>en</dc:language>
  <cp:keywords/>
  <dcterms:created xsi:type="dcterms:W3CDTF">2026-05-02T21:26:14Z</dcterms:created>
  <dcterms:modified xsi:type="dcterms:W3CDTF">2026-05-02T21:26:14Z</dcterms:modified>
</cp:coreProperties>
</file>

<file path=docProps/custom.xml><?xml version="1.0" encoding="utf-8"?>
<Properties xmlns="http://schemas.openxmlformats.org/officeDocument/2006/custom-properties" xmlns:vt="http://schemas.openxmlformats.org/officeDocument/2006/docPropsVTypes"/>
</file>