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8" w:name="Xf751b5a074b6aa4e909e046ac04b66335ee5775"/>
    <w:p>
      <w:pPr>
        <w:pStyle w:val="Heading1"/>
      </w:pPr>
      <w:r>
        <w:t xml:space="preserve">Master Thesis: The Role of Graphic Designers in Singapore Singapore</w:t>
      </w:r>
    </w:p>
    <w:p>
      <w:pPr>
        <w:pStyle w:val="FirstParagraph"/>
      </w:pPr>
      <w:r>
        <w:rPr>
          <w:iCs/>
          <w:i/>
        </w:rPr>
        <w:t xml:space="preserve">Submitted by [Your Name], Department of Visual Communication, National University of Singapore (NUS)</w:t>
      </w:r>
    </w:p>
    <w:bookmarkStart w:id="20" w:name="abstract"/>
    <w:p>
      <w:pPr>
        <w:pStyle w:val="Heading2"/>
      </w:pPr>
      <w:r>
        <w:t xml:space="preserve">Abstract</w:t>
      </w:r>
    </w:p>
    <w:p>
      <w:pPr>
        <w:pStyle w:val="FirstParagraph"/>
      </w:pPr>
      <w:r>
        <w:t xml:space="preserve">This Master Thesis explores the evolving role of graphic designers in the context of</w:t>
      </w:r>
      <w:r>
        <w:t xml:space="preserve"> </w:t>
      </w:r>
      <w:r>
        <w:rPr>
          <w:bCs/>
          <w:b/>
        </w:rPr>
        <w:t xml:space="preserve">Singapore Singapore</w:t>
      </w:r>
      <w:r>
        <w:t xml:space="preserve">, a unique urban landscape where cultural diversity, technological innovation, and global connectivity converge. The study examines how graphic designers navigate the challenges and opportunities presented by Singapore's dynamic market, which blends traditional values with futuristic aspirations. Through case studies, interviews with local practitioners, and an analysis of design trends in</w:t>
      </w:r>
      <w:r>
        <w:t xml:space="preserve"> </w:t>
      </w:r>
      <w:r>
        <w:rPr>
          <w:bCs/>
          <w:b/>
        </w:rPr>
        <w:t xml:space="preserve">Singapore Singapore</w:t>
      </w:r>
      <w:r>
        <w:t xml:space="preserve">, this research highlights the strategic importance of graphic design in shaping brand identity, public communication, and cultural narratives within a multicultural society. The findings underscore the need for graphic designers to adopt adaptive strategies that reflect both global standards and localized nuances in</w:t>
      </w:r>
      <w:r>
        <w:t xml:space="preserve"> </w:t>
      </w:r>
      <w:r>
        <w:rPr>
          <w:bCs/>
          <w:b/>
        </w:rPr>
        <w:t xml:space="preserve">Singapore Singapore</w:t>
      </w:r>
      <w:r>
        <w:t xml:space="preserve">.</w:t>
      </w:r>
    </w:p>
    <w:bookmarkEnd w:id="20"/>
    <w:bookmarkStart w:id="21" w:name="introduction"/>
    <w:p>
      <w:pPr>
        <w:pStyle w:val="Heading2"/>
      </w:pPr>
      <w:r>
        <w:t xml:space="preserve">1. Introduction</w:t>
      </w:r>
    </w:p>
    <w:p>
      <w:pPr>
        <w:pStyle w:val="FirstParagraph"/>
      </w:pPr>
      <w:r>
        <w:t xml:space="preserve">The role of graphic designers has transcended mere visual aesthetics, evolving into a pivotal force in shaping perceptions, driving innovation, and fostering cultural exchange. In the context of</w:t>
      </w:r>
      <w:r>
        <w:t xml:space="preserve"> </w:t>
      </w:r>
      <w:r>
        <w:rPr>
          <w:bCs/>
          <w:b/>
        </w:rPr>
        <w:t xml:space="preserve">Singapore Singapore</w:t>
      </w:r>
      <w:r>
        <w:t xml:space="preserve">, this role is particularly significant due to the city-state's position as a global hub for commerce, technology, and creativity. As a multicultural society comprising Chinese, Malay, Indian, and Eurasian communities—alongside an influx of international professionals—Singapore presents a unique challenge for graphic designers: how to create designs that resonate across diverse audiences while maintaining coherence with local identity.</w:t>
      </w:r>
    </w:p>
    <w:p>
      <w:pPr>
        <w:pStyle w:val="BodyText"/>
      </w:pPr>
      <w:r>
        <w:t xml:space="preserve">This thesis argues that graphic designers in</w:t>
      </w:r>
      <w:r>
        <w:t xml:space="preserve"> </w:t>
      </w:r>
      <w:r>
        <w:rPr>
          <w:bCs/>
          <w:b/>
        </w:rPr>
        <w:t xml:space="preserve">Singapore Singapore</w:t>
      </w:r>
      <w:r>
        <w:t xml:space="preserve"> </w:t>
      </w:r>
      <w:r>
        <w:t xml:space="preserve">must balance global trends with localized storytelling. It investigates how design practices in this region reflect the interplay of tradition and modernity, and how professionals leverage Singapore's status as a "city in a garden" to create visually compelling narratives that align with both environmental consciousness and economic ambition.</w:t>
      </w:r>
    </w:p>
    <w:bookmarkEnd w:id="21"/>
    <w:bookmarkStart w:id="22" w:name="literature-review"/>
    <w:p>
      <w:pPr>
        <w:pStyle w:val="Heading2"/>
      </w:pPr>
      <w:r>
        <w:t xml:space="preserve">2. Literature Review</w:t>
      </w:r>
    </w:p>
    <w:p>
      <w:pPr>
        <w:pStyle w:val="FirstParagraph"/>
      </w:pPr>
      <w:r>
        <w:t xml:space="preserve">The academic discourse on graphic design emphasizes its role as a mediator between form and function, art and commerce. Scholars such as W. J. T. Mitchell (</w:t>
      </w:r>
      <w:r>
        <w:rPr>
          <w:iCs/>
          <w:i/>
        </w:rPr>
        <w:t xml:space="preserve">Picture Theory</w:t>
      </w:r>
      <w:r>
        <w:t xml:space="preserve">, 1994) have explored how visual media shape cultural identity, while David Carson (</w:t>
      </w:r>
      <w:r>
        <w:rPr>
          <w:iCs/>
          <w:i/>
        </w:rPr>
        <w:t xml:space="preserve">Designing for the Web</w:t>
      </w:r>
      <w:r>
        <w:t xml:space="preserve">, 2006) highlights the importance of user-centric design in digital spaces. However, these frameworks often overlook the specificities of contexts like</w:t>
      </w:r>
      <w:r>
        <w:t xml:space="preserve"> </w:t>
      </w:r>
      <w:r>
        <w:rPr>
          <w:bCs/>
          <w:b/>
        </w:rPr>
        <w:t xml:space="preserve">Singapore Singapore</w:t>
      </w:r>
      <w:r>
        <w:t xml:space="preserve">, where spatial constraints, regulatory environments, and multilingual communication pose unique challenges.</w:t>
      </w:r>
    </w:p>
    <w:p>
      <w:pPr>
        <w:pStyle w:val="BodyText"/>
      </w:pPr>
      <w:r>
        <w:t xml:space="preserve">Research on Singapore’s creative industries (e.g., Lee &amp; Tan, 2018) reveals that graphic design is a critical component of the country's branding strategy. The Ministry of Culture, Community and Youth (MCCY) has actively promoted design as a tool for national identity, encouraging designers to incorporate elements such as local iconography, multilingual typography, and eco-friendly materials into their work. This aligns with Singapore’s broader vision of being a "Smart Nation," where technology and sustainability are intertwined.</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15 graphic designers in Singapore, case studies of prominent design firms (e.g., The Pixel Studio, MICA Design), and an analysis of design projects funded by the National Arts Council (NAC). Data collection occurred between January and June 2023, with participants selected based on their experience working in</w:t>
      </w:r>
      <w:r>
        <w:t xml:space="preserve"> </w:t>
      </w:r>
      <w:r>
        <w:rPr>
          <w:bCs/>
          <w:b/>
        </w:rPr>
        <w:t xml:space="preserve">Singapore Singapore</w:t>
      </w:r>
      <w:r>
        <w:t xml:space="preserve"> </w:t>
      </w:r>
      <w:r>
        <w:t xml:space="preserve">across sectors such as advertising, public service communication, and digital media.</w:t>
      </w:r>
    </w:p>
    <w:p>
      <w:pPr>
        <w:pStyle w:val="BodyText"/>
      </w:pPr>
      <w:r>
        <w:t xml:space="preserve">The thematic analysis of interviews revealed recurring themes: the tension between global design trends and local cultural authenticity; the use of multilingual typography (e.g., Chinese, Malay, Tamil) in branding; and the influence of Singapore’s urban aesthetics on visual storytelling. These insights are contextualized within Singapore’s policy environment, which emphasizes innovation while safeguarding its heritage.</w:t>
      </w:r>
    </w:p>
    <w:bookmarkEnd w:id="23"/>
    <w:bookmarkStart w:id="24" w:name="X783584cb5fade91a4f89bbbd3de8c9a2e5a2200"/>
    <w:p>
      <w:pPr>
        <w:pStyle w:val="Heading2"/>
      </w:pPr>
      <w:r>
        <w:t xml:space="preserve">4. Case Study: Graphic Design in Public Spaces</w:t>
      </w:r>
    </w:p>
    <w:p>
      <w:pPr>
        <w:pStyle w:val="FirstParagraph"/>
      </w:pPr>
      <w:r>
        <w:t xml:space="preserve">A key example of graphic design in</w:t>
      </w:r>
      <w:r>
        <w:t xml:space="preserve"> </w:t>
      </w:r>
      <w:r>
        <w:rPr>
          <w:bCs/>
          <w:b/>
        </w:rPr>
        <w:t xml:space="preserve">Singapore Singapore</w:t>
      </w:r>
      <w:r>
        <w:t xml:space="preserve"> </w:t>
      </w:r>
      <w:r>
        <w:t xml:space="preserve">is the redesign of public transport signage by Land Transport Authority (LTA) under the "Smart Mobility 2030" initiative. The project involved creating multilingual, user-friendly wayfinding systems that cater to both residents and international visitors. Designers had to integrate traditional symbols (e.g., Buddhist motifs) with futuristic elements like augmented reality (AR), reflecting Singapore’s dual identity as a heritage site and a tech-forward metropolis.</w:t>
      </w:r>
    </w:p>
    <w:p>
      <w:pPr>
        <w:pStyle w:val="BodyText"/>
      </w:pPr>
      <w:r>
        <w:t xml:space="preserve">Another case study focuses on the "City in a Garden" campaign, where graphic designers collaborated with urban planners to create visual narratives promoting green spaces. This included digital billboards featuring native flora and fauna alongside sleek, modern typography—a blend that resonates with Singapore’s commitment to sustainability without sacrificing its cosmopolitan image.</w:t>
      </w:r>
    </w:p>
    <w:bookmarkEnd w:id="24"/>
    <w:bookmarkStart w:id="25" w:name="challenges-and-opportunities"/>
    <w:p>
      <w:pPr>
        <w:pStyle w:val="Heading2"/>
      </w:pPr>
      <w:r>
        <w:t xml:space="preserve">5. Challenges and Opportunities</w:t>
      </w:r>
    </w:p>
    <w:p>
      <w:pPr>
        <w:pStyle w:val="FirstParagraph"/>
      </w:pPr>
      <w:r>
        <w:t xml:space="preserve">Graphic designers in</w:t>
      </w:r>
      <w:r>
        <w:t xml:space="preserve"> </w:t>
      </w:r>
      <w:r>
        <w:rPr>
          <w:bCs/>
          <w:b/>
        </w:rPr>
        <w:t xml:space="preserve">Singapore Singapore</w:t>
      </w:r>
      <w:r>
        <w:t xml:space="preserve"> </w:t>
      </w:r>
      <w:r>
        <w:t xml:space="preserve">face challenges such as navigating censorship laws, competing with global design agencies, and meeting the demand for culturally sensitive content. However, these challenges are accompanied by opportunities: Singapore’s status as a UNESCO Creative City of Gastronomy has spurred collaborations between graphic designers and food entrepreneurs, while its robust education system (e.g., LASALLE College of the Arts) ensures a steady pipeline of skilled professionals.</w:t>
      </w:r>
    </w:p>
    <w:p>
      <w:pPr>
        <w:pStyle w:val="BodyText"/>
      </w:pPr>
      <w:r>
        <w:t xml:space="preserve">Moreover, the rise of e-commerce and digital platforms has expanded the scope for graphic designers to innovate in virtual spaces. For instance, local fashion brands like</w:t>
      </w:r>
      <w:r>
        <w:t xml:space="preserve"> </w:t>
      </w:r>
      <w:r>
        <w:rPr>
          <w:bCs/>
          <w:b/>
        </w:rPr>
        <w:t xml:space="preserve">Singapore Singapore</w:t>
      </w:r>
      <w:r>
        <w:t xml:space="preserve">-based Naga Collective leverage Instagram and TikTok to create immersive digital campaigns that blend traditional textiles with modern aesthetics.</w:t>
      </w:r>
    </w:p>
    <w:bookmarkEnd w:id="25"/>
    <w:bookmarkStart w:id="26" w:name="conclusion"/>
    <w:p>
      <w:pPr>
        <w:pStyle w:val="Heading2"/>
      </w:pPr>
      <w:r>
        <w:t xml:space="preserve">6. Conclusion</w:t>
      </w:r>
    </w:p>
    <w:p>
      <w:pPr>
        <w:pStyle w:val="FirstParagraph"/>
      </w:pPr>
      <w:r>
        <w:t xml:space="preserve">This Master Thesis underscores the critical role of graphic designers in shaping the visual and cultural fabric of</w:t>
      </w:r>
      <w:r>
        <w:t xml:space="preserve"> </w:t>
      </w:r>
      <w:r>
        <w:rPr>
          <w:bCs/>
          <w:b/>
        </w:rPr>
        <w:t xml:space="preserve">Singapore Singapore</w:t>
      </w:r>
      <w:r>
        <w:t xml:space="preserve">. By synthesizing global design principles with local narratives, these professionals contribute to Singapore’s identity as a vibrant, inclusive, and forward-thinking society. Future research could explore the impact of AI-generated design tools on creative practices in this context or delve deeper into cross-generational design trends.</w:t>
      </w:r>
    </w:p>
    <w:p>
      <w:pPr>
        <w:pStyle w:val="BodyText"/>
      </w:pPr>
      <w:r>
        <w:t xml:space="preserve">Ultimately, graphic designers in</w:t>
      </w:r>
      <w:r>
        <w:t xml:space="preserve"> </w:t>
      </w:r>
      <w:r>
        <w:rPr>
          <w:bCs/>
          <w:b/>
        </w:rPr>
        <w:t xml:space="preserve">Singapore Singapore</w:t>
      </w:r>
      <w:r>
        <w:t xml:space="preserve"> </w:t>
      </w:r>
      <w:r>
        <w:t xml:space="preserve">are not just creators of visuals—they are storytellers who bridge cultures, economies, and technologies to craft a future that honors the past while embracing innovation.</w:t>
      </w:r>
    </w:p>
    <w:bookmarkEnd w:id="26"/>
    <w:bookmarkStart w:id="27" w:name="references"/>
    <w:p>
      <w:pPr>
        <w:pStyle w:val="Heading2"/>
      </w:pPr>
      <w:r>
        <w:t xml:space="preserve">References</w:t>
      </w:r>
    </w:p>
    <w:p>
      <w:pPr>
        <w:numPr>
          <w:ilvl w:val="0"/>
          <w:numId w:val="1001"/>
        </w:numPr>
        <w:pStyle w:val="Compact"/>
      </w:pPr>
      <w:r>
        <w:t xml:space="preserve">Lee, K., &amp; Tan, S. (2018). "Creative Industries in Singapore: A Policy Analysis." Journal of Asian Creativity Studies.</w:t>
      </w:r>
    </w:p>
    <w:p>
      <w:pPr>
        <w:numPr>
          <w:ilvl w:val="0"/>
          <w:numId w:val="1001"/>
        </w:numPr>
        <w:pStyle w:val="Compact"/>
      </w:pPr>
      <w:r>
        <w:t xml:space="preserve">Mitchell, W. J. T. (1994).</w:t>
      </w:r>
      <w:r>
        <w:t xml:space="preserve"> </w:t>
      </w:r>
      <w:r>
        <w:rPr>
          <w:iCs/>
          <w:i/>
        </w:rPr>
        <w:t xml:space="preserve">Picture Theory</w:t>
      </w:r>
      <w:r>
        <w:t xml:space="preserve">. University of Chicago Press.</w:t>
      </w:r>
    </w:p>
    <w:p>
      <w:pPr>
        <w:numPr>
          <w:ilvl w:val="0"/>
          <w:numId w:val="1001"/>
        </w:numPr>
        <w:pStyle w:val="Compact"/>
      </w:pPr>
      <w:r>
        <w:t xml:space="preserve">National Arts Council (NAC). (2023). "Design for National Identity." Retrieved from https://www.nac.gov.sg.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Singapore Singapore</dc:title>
  <dc:creator/>
  <dc:language>en</dc:language>
  <cp:keywords/>
  <dcterms:created xsi:type="dcterms:W3CDTF">2026-07-23T15:03:46Z</dcterms:created>
  <dcterms:modified xsi:type="dcterms:W3CDTF">2026-07-23T15:03:46Z</dcterms:modified>
</cp:coreProperties>
</file>

<file path=docProps/custom.xml><?xml version="1.0" encoding="utf-8"?>
<Properties xmlns="http://schemas.openxmlformats.org/officeDocument/2006/custom-properties" xmlns:vt="http://schemas.openxmlformats.org/officeDocument/2006/docPropsVTypes"/>
</file>