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7063f21b5eb310cf789cdf9e6f00d7493918245"/>
    <w:p>
      <w:pPr>
        <w:pStyle w:val="Heading1"/>
      </w:pPr>
      <w:r>
        <w:t xml:space="preserve">Master Thesis: The Role of the Graphic Designer in Shaping Visual Identity and Communication in South Africa, Johannesburg</w:t>
      </w:r>
    </w:p>
    <w:bookmarkStart w:id="20" w:name="abstract"/>
    <w:p>
      <w:pPr>
        <w:pStyle w:val="Heading2"/>
      </w:pPr>
      <w:r>
        <w:t xml:space="preserve">Abstract</w:t>
      </w:r>
    </w:p>
    <w:p>
      <w:pPr>
        <w:pStyle w:val="FirstParagraph"/>
      </w:pPr>
      <w:r>
        <w:t xml:space="preserve">This Master’s thesis explores the critical role of graphic designers in South Africa’s urban landscape, with a specific focus on Johannesburg. As a dynamic economic and cultural hub, Johannesburg presents unique challenges and opportunities for graphic designers. The study examines how visual communication strategies are tailored to reflect the socio-political diversity of the region while addressing global design trends. It also evaluates the impact of emerging technologies, local cultural narratives, and socio-economic factors on contemporary graphic design practices in Johannesburg.</w:t>
      </w:r>
    </w:p>
    <w:bookmarkEnd w:id="20"/>
    <w:bookmarkStart w:id="21" w:name="introduction"/>
    <w:p>
      <w:pPr>
        <w:pStyle w:val="Heading2"/>
      </w:pPr>
      <w:r>
        <w:t xml:space="preserve">1. Introduction</w:t>
      </w:r>
    </w:p>
    <w:p>
      <w:pPr>
        <w:pStyle w:val="FirstParagraph"/>
      </w:pPr>
      <w:r>
        <w:t xml:space="preserve">Johannesburg, known as the "City of Gold," is a metropolis where tradition and innovation intersect. As South Africa’s economic powerhouse and cultural melting pot, it serves as a fertile ground for graphic designers to create work that resonates with both local and international audiences. This thesis argues that graphic designers in Johannesburg are not merely creators of visual content but pivotal agents in shaping the city’s identity, fostering inclusivity, and driving socio-economic growth. The research investigates how design practices in Johannesburg balance global standards with indigenous aesthetics, ensuring relevance across diverse communities.</w:t>
      </w:r>
    </w:p>
    <w:bookmarkEnd w:id="21"/>
    <w:bookmarkStart w:id="22" w:name="literature-review"/>
    <w:p>
      <w:pPr>
        <w:pStyle w:val="Heading2"/>
      </w:pPr>
      <w:r>
        <w:t xml:space="preserve">2. Literature Review</w:t>
      </w:r>
    </w:p>
    <w:p>
      <w:pPr>
        <w:pStyle w:val="FirstParagraph"/>
      </w:pPr>
      <w:r>
        <w:t xml:space="preserve">Graphic design has long been recognized as a tool for storytelling, branding, and cultural preservation. In South Africa, the post-apartheid era has seen a surge in demand for visual communication that reflects the country’s complex history and multicultural fabric (Klopper &amp; Pretorius, 2018). Johannesburg’s urban environment—characterized by its sprawling neighborhoods, rich heritage sites like Soweto and Maboneng, and a vibrant arts scene—provides a unique canvas for graphic designers. Studies highlight the role of design in promoting social equity (Dlamini &amp; Maluleke, 2020) and fostering economic development through creative industries.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prominent graphic design projects in Johannesburg with interviews from local designers and industry experts. Data was collected from design studios, cultural institutions, and public campaigns that emphasize visual storytelling as a tool for social change. The analysis focuses on themes such as accessibility, representation, and the integration of traditional South African art forms into modern design practices.</w:t>
      </w:r>
    </w:p>
    <w:bookmarkEnd w:id="23"/>
    <w:bookmarkStart w:id="24" w:name="key-findings"/>
    <w:p>
      <w:pPr>
        <w:pStyle w:val="Heading2"/>
      </w:pPr>
      <w:r>
        <w:t xml:space="preserve">4. Key Findings</w:t>
      </w:r>
    </w:p>
    <w:p>
      <w:pPr>
        <w:numPr>
          <w:ilvl w:val="0"/>
          <w:numId w:val="1001"/>
        </w:numPr>
        <w:pStyle w:val="Compact"/>
      </w:pPr>
      <w:r>
        <w:rPr>
          <w:bCs/>
          <w:b/>
        </w:rPr>
        <w:t xml:space="preserve">Cultural Relevance:</w:t>
      </w:r>
      <w:r>
        <w:t xml:space="preserve"> </w:t>
      </w:r>
      <w:r>
        <w:t xml:space="preserve">Graphic designers in Johannesburg often incorporate indigenous patterns, typography, and color palettes to create designs that resonate with local audiences while appealing to global markets.</w:t>
      </w:r>
    </w:p>
    <w:p>
      <w:pPr>
        <w:numPr>
          <w:ilvl w:val="0"/>
          <w:numId w:val="1001"/>
        </w:numPr>
        <w:pStyle w:val="Compact"/>
      </w:pPr>
      <w:r>
        <w:rPr>
          <w:bCs/>
          <w:b/>
        </w:rPr>
        <w:t xml:space="preserve">Socio-Economic Impact:</w:t>
      </w:r>
      <w:r>
        <w:t xml:space="preserve"> </w:t>
      </w:r>
      <w:r>
        <w:t xml:space="preserve">Design initiatives have been instrumental in promoting small businesses and startups through branding strategies that align with South Africa’s entrepreneurial ecosystem.</w:t>
      </w:r>
    </w:p>
    <w:p>
      <w:pPr>
        <w:numPr>
          <w:ilvl w:val="0"/>
          <w:numId w:val="1001"/>
        </w:numPr>
        <w:pStyle w:val="Compact"/>
      </w:pPr>
      <w:r>
        <w:rPr>
          <w:bCs/>
          <w:b/>
        </w:rPr>
        <w:t xml:space="preserve">Tech Integration:</w:t>
      </w:r>
      <w:r>
        <w:t xml:space="preserve"> </w:t>
      </w:r>
      <w:r>
        <w:t xml:space="preserve">The adoption of digital tools and social media platforms has enabled designers to reach broader audiences, democratizing access to creative opportunities in Johannesburg.</w:t>
      </w:r>
    </w:p>
    <w:bookmarkEnd w:id="24"/>
    <w:bookmarkStart w:id="25" w:name="Xaf4c290ae50dc98a2c180ff15065d1d8b6cfe9b"/>
    <w:p>
      <w:pPr>
        <w:pStyle w:val="Heading2"/>
      </w:pPr>
      <w:r>
        <w:t xml:space="preserve">5. Case Study: Graphic Design in Johannesburg’s Public Spaces</w:t>
      </w:r>
    </w:p>
    <w:p>
      <w:pPr>
        <w:pStyle w:val="FirstParagraph"/>
      </w:pPr>
      <w:r>
        <w:t xml:space="preserve">Johannesburg’s public art initiatives, such as the Maboneng Precinct redevelopment, showcase the collaborative efforts of graphic designers to transform urban spaces into visually engaging environments. For instance, murals and wayfinding systems designed by local studios integrate Zulu beadwork patterns and Ndebele geometric motifs into modern typography. These projects not only enhance the city’s aesthetic appeal but also serve as educational tools that celebrate South Africa’s cultural diversity.</w:t>
      </w:r>
    </w:p>
    <w:bookmarkEnd w:id="25"/>
    <w:bookmarkStart w:id="26" w:name="X214e29c92114c626da8f558a783c4f1da49bee6"/>
    <w:p>
      <w:pPr>
        <w:pStyle w:val="Heading2"/>
      </w:pPr>
      <w:r>
        <w:t xml:space="preserve">6. Challenges Faced by Graphic Designers in Johannesburg</w:t>
      </w:r>
    </w:p>
    <w:p>
      <w:pPr>
        <w:pStyle w:val="FirstParagraph"/>
      </w:pPr>
      <w:r>
        <w:t xml:space="preserve">Despite its potential, Johannesburg’s graphic design sector faces challenges such as limited access to funding, competition from international studios, and the need for continuous upskilling in digital tools. Additionally, designers must navigate the complexities of representing diverse communities without perpetuating stereotypes. The study highlights the importance of mentorship programs and government support in addressing these barriers.</w:t>
      </w:r>
    </w:p>
    <w:bookmarkEnd w:id="26"/>
    <w:bookmarkStart w:id="27" w:name="conclusion"/>
    <w:p>
      <w:pPr>
        <w:pStyle w:val="Heading2"/>
      </w:pPr>
      <w:r>
        <w:t xml:space="preserve">7. Conclusion</w:t>
      </w:r>
    </w:p>
    <w:p>
      <w:pPr>
        <w:pStyle w:val="FirstParagraph"/>
      </w:pPr>
      <w:r>
        <w:t xml:space="preserve">The role of a graphic designer in Johannesburg is multifaceted, requiring a deep understanding of South Africa’s socio-political context and an ability to innovate within local constraints. This thesis underscores the necessity of embedding cultural sensitivity and inclusivity into design practices to ensure that visual communication serves as both an artistic expression and a catalyst for social cohesion. As Johannesburg continues to evolve, graphic designers will remain pivotal in shaping its narrative through impactful, culturally rooted designs.</w:t>
      </w:r>
    </w:p>
    <w:bookmarkEnd w:id="27"/>
    <w:bookmarkStart w:id="28" w:name="references"/>
    <w:p>
      <w:pPr>
        <w:pStyle w:val="Heading2"/>
      </w:pPr>
      <w:r>
        <w:t xml:space="preserve">References</w:t>
      </w:r>
    </w:p>
    <w:p>
      <w:pPr>
        <w:numPr>
          <w:ilvl w:val="0"/>
          <w:numId w:val="1002"/>
        </w:numPr>
        <w:pStyle w:val="Compact"/>
      </w:pPr>
      <w:r>
        <w:t xml:space="preserve">Klopper, L., &amp; Pretorius, M. (2018). *Designing Democracy: Visual Communication in Post-Apartheid South Africa*. Johannesburg Press.</w:t>
      </w:r>
    </w:p>
    <w:p>
      <w:pPr>
        <w:numPr>
          <w:ilvl w:val="0"/>
          <w:numId w:val="1002"/>
        </w:numPr>
        <w:pStyle w:val="Compact"/>
      </w:pPr>
      <w:r>
        <w:t xml:space="preserve">Dlamini, S., &amp; Maluleke, T. (2020). *Creative Industries and Social Equity in Urban South Africa*. Journal of African Design Studies, 12(3), 45–67.</w:t>
      </w:r>
    </w:p>
    <w:bookmarkEnd w:id="28"/>
    <w:bookmarkStart w:id="29" w:name="appendix-sample-projects"/>
    <w:p>
      <w:pPr>
        <w:pStyle w:val="Heading2"/>
      </w:pPr>
      <w:r>
        <w:t xml:space="preserve">Appendix: Sample Projects</w:t>
      </w:r>
    </w:p>
    <w:p>
      <w:pPr>
        <w:pStyle w:val="FirstParagraph"/>
      </w:pPr>
      <w:r>
        <w:rPr>
          <w:iCs/>
          <w:i/>
        </w:rPr>
        <w:t xml:space="preserve">1. "Maboneng Wayfinding System" – A collaborative project by Studio X Johannesburg, integrating indigenous art with modern mapping techniques.</w:t>
      </w:r>
      <w:r>
        <w:br/>
      </w:r>
      <w:r>
        <w:rPr>
          <w:iCs/>
          <w:i/>
        </w:rPr>
        <w:t xml:space="preserve">2. "Soweto Heritage Campaign" – A series of posters celebrating Soweto’s history through Afrofuturist design aesthetics.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Designer in South Africa Johannesburg</dc:title>
  <dc:creator/>
  <dc:language>en</dc:language>
  <cp:keywords/>
  <dcterms:created xsi:type="dcterms:W3CDTF">2026-07-23T20:34:02Z</dcterms:created>
  <dcterms:modified xsi:type="dcterms:W3CDTF">2026-07-23T20:34:02Z</dcterms:modified>
</cp:coreProperties>
</file>

<file path=docProps/custom.xml><?xml version="1.0" encoding="utf-8"?>
<Properties xmlns="http://schemas.openxmlformats.org/officeDocument/2006/custom-properties" xmlns:vt="http://schemas.openxmlformats.org/officeDocument/2006/docPropsVTypes"/>
</file>