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fdb64de392c25cf42e68754246fc34b7dc5812b"/>
    <w:p>
      <w:pPr>
        <w:pStyle w:val="Heading1"/>
      </w:pPr>
      <w:r>
        <w:t xml:space="preserve">The Role and Impact of Graphic Designers in Istanbul: A Master Thesis Exploration</w:t>
      </w:r>
    </w:p>
    <w:p>
      <w:pPr>
        <w:pStyle w:val="FirstParagraph"/>
      </w:pPr>
      <w:r>
        <w:rPr>
          <w:bCs/>
          <w:b/>
        </w:rPr>
        <w:t xml:space="preserve">Master Thesis</w:t>
      </w:r>
      <w:r>
        <w:t xml:space="preserve">: This document serves as a comprehensive analysis of the field of</w:t>
      </w:r>
      <w:r>
        <w:t xml:space="preserve"> </w:t>
      </w:r>
      <w:r>
        <w:rPr>
          <w:bCs/>
          <w:b/>
        </w:rPr>
        <w:t xml:space="preserve">Graphic Designer</w:t>
      </w:r>
      <w:r>
        <w:t xml:space="preserve"> </w:t>
      </w:r>
      <w:r>
        <w:t xml:space="preserve">within the dynamic urban context of</w:t>
      </w:r>
      <w:r>
        <w:t xml:space="preserve"> </w:t>
      </w:r>
      <w:r>
        <w:rPr>
          <w:bCs/>
          <w:b/>
        </w:rPr>
        <w:t xml:space="preserve">Turkey Istanbul</w:t>
      </w:r>
      <w:r>
        <w:t xml:space="preserve">. As one of the most culturally and economically significant cities in Turkey, Istanbul presents a unique ecosystem for graphic design professionals to thrive. This thesis examines how the interplay between tradition, modernity, and globalization shapes the practice of graphic design in Istanbul, while also addressing the challenges and opportunities faced by</w:t>
      </w:r>
      <w:r>
        <w:t xml:space="preserve"> </w:t>
      </w:r>
      <w:r>
        <w:rPr>
          <w:bCs/>
          <w:b/>
        </w:rPr>
        <w:t xml:space="preserve">Graphic Designer</w:t>
      </w:r>
      <w:r>
        <w:t xml:space="preserve">s operating within this environment.</w:t>
      </w:r>
    </w:p>
    <w:bookmarkStart w:id="20" w:name="X7105d66a91b3b33a69dc38e80518dfaa17be155"/>
    <w:p>
      <w:pPr>
        <w:pStyle w:val="Heading2"/>
      </w:pPr>
      <w:r>
        <w:t xml:space="preserve">The Significance of Graphic Design in Istanbul</w:t>
      </w:r>
    </w:p>
    <w:p>
      <w:pPr>
        <w:pStyle w:val="FirstParagraph"/>
      </w:pPr>
      <w:r>
        <w:t xml:space="preserve">Istanbul, straddling Europe and Asia, has long been a crossroads of civilizations. This historical legacy influences its contemporary creative industries, including graphic design. The city's visual identity is shaped by a blend of Ottoman heritage, modernist architecture, and the rapid digital transformation occurring in</w:t>
      </w:r>
      <w:r>
        <w:t xml:space="preserve"> </w:t>
      </w:r>
      <w:r>
        <w:rPr>
          <w:bCs/>
          <w:b/>
        </w:rPr>
        <w:t xml:space="preserve">Turkey Istanbul</w:t>
      </w:r>
      <w:r>
        <w:t xml:space="preserve">. For</w:t>
      </w:r>
      <w:r>
        <w:t xml:space="preserve"> </w:t>
      </w:r>
      <w:r>
        <w:rPr>
          <w:bCs/>
          <w:b/>
        </w:rPr>
        <w:t xml:space="preserve">Graphic Designer</w:t>
      </w:r>
      <w:r>
        <w:t xml:space="preserve">s, this duality offers both inspiration and complexity. Designers must navigate the demands of a globalized market while honoring local aesthetics and cultural narratives.</w:t>
      </w:r>
    </w:p>
    <w:p>
      <w:pPr>
        <w:pStyle w:val="BodyText"/>
      </w:pPr>
      <w:r>
        <w:t xml:space="preserve">The role of a</w:t>
      </w:r>
      <w:r>
        <w:t xml:space="preserve"> </w:t>
      </w:r>
      <w:r>
        <w:rPr>
          <w:bCs/>
          <w:b/>
        </w:rPr>
        <w:t xml:space="preserve">Graphic Designer</w:t>
      </w:r>
      <w:r>
        <w:t xml:space="preserve"> </w:t>
      </w:r>
      <w:r>
        <w:t xml:space="preserve">in Istanbul extends beyond branding or visual communication; it encompasses storytelling through design that reflects the city's multifaceted identity. From advertising campaigns for international brands to promoting local artisans, graphic design in Istanbul serves as a bridge between past and future, East and West.</w:t>
      </w:r>
    </w:p>
    <w:bookmarkEnd w:id="20"/>
    <w:bookmarkStart w:id="21" w:name="Xc3ce22e3452c6a581065abcdaa12a4ad84ab4a7"/>
    <w:p>
      <w:pPr>
        <w:pStyle w:val="Heading2"/>
      </w:pPr>
      <w:r>
        <w:t xml:space="preserve">Theoretical Framework: Graphic Design in a Globalized Context</w:t>
      </w:r>
    </w:p>
    <w:p>
      <w:pPr>
        <w:pStyle w:val="FirstParagraph"/>
      </w:pPr>
      <w:r>
        <w:t xml:space="preserve">This thesis draws on theoretical frameworks from visual communication studies and cultural studies to analyze the practice of</w:t>
      </w:r>
      <w:r>
        <w:t xml:space="preserve"> </w:t>
      </w:r>
      <w:r>
        <w:rPr>
          <w:bCs/>
          <w:b/>
        </w:rPr>
        <w:t xml:space="preserve">Graphic Designer</w:t>
      </w:r>
      <w:r>
        <w:t xml:space="preserve">s in Istanbul. Key concepts include semiotics (the study of signs and symbols), postmodernism, and the role of design in cultural identity. These theories are applied to understand how</w:t>
      </w:r>
      <w:r>
        <w:t xml:space="preserve"> </w:t>
      </w:r>
      <w:r>
        <w:rPr>
          <w:bCs/>
          <w:b/>
        </w:rPr>
        <w:t xml:space="preserve">Graphic Designer</w:t>
      </w:r>
      <w:r>
        <w:t xml:space="preserve">s in Istanbul incorporate elements such as calligraphy, geometric patterns, and traditional motifs into their work while also embracing global design trends like minimalism or digital typography.</w:t>
      </w:r>
    </w:p>
    <w:p>
      <w:pPr>
        <w:pStyle w:val="BodyText"/>
      </w:pPr>
      <w:r>
        <w:t xml:space="preserve">The city's status as a hub for technology and innovation further influences the practice of</w:t>
      </w:r>
      <w:r>
        <w:t xml:space="preserve"> </w:t>
      </w:r>
      <w:r>
        <w:rPr>
          <w:bCs/>
          <w:b/>
        </w:rPr>
        <w:t xml:space="preserve">Graphic Designer</w:t>
      </w:r>
      <w:r>
        <w:t xml:space="preserve">s. The proliferation of startups, media companies, and e-commerce platforms in Istanbul has increased demand for visual content that resonates with both local audiences and international markets. This dual audience necessitates a nuanced approach to design that balances cultural specificity with universal appeal.</w:t>
      </w:r>
    </w:p>
    <w:bookmarkEnd w:id="21"/>
    <w:bookmarkStart w:id="22" w:name="Xfa0278a4e868262bb9ad77b12c4e95290fdf809"/>
    <w:p>
      <w:pPr>
        <w:pStyle w:val="Heading2"/>
      </w:pPr>
      <w:r>
        <w:t xml:space="preserve">Methodology: Exploring Graphic Design Practices in Istanbul</w:t>
      </w:r>
    </w:p>
    <w:p>
      <w:pPr>
        <w:pStyle w:val="FirstParagraph"/>
      </w:pPr>
      <w:r>
        <w:t xml:space="preserve">To investigate the role of</w:t>
      </w:r>
      <w:r>
        <w:t xml:space="preserve"> </w:t>
      </w:r>
      <w:r>
        <w:rPr>
          <w:bCs/>
          <w:b/>
        </w:rPr>
        <w:t xml:space="preserve">Graphic Designer</w:t>
      </w:r>
      <w:r>
        <w:t xml:space="preserve">s in Istanbul, this thesis employs a mixed-methods approach. Qualitative data is gathered through interviews with practicing designers, case studies of prominent design studios, and analysis of visual projects. Quantitative data includes surveys on the growth of the design industry in Istanbul and statistical trends in client demands for graphic services.</w:t>
      </w:r>
    </w:p>
    <w:p>
      <w:pPr>
        <w:pStyle w:val="BodyText"/>
      </w:pPr>
      <w:r>
        <w:t xml:space="preserve">The research focuses on key sectors where</w:t>
      </w:r>
      <w:r>
        <w:t xml:space="preserve"> </w:t>
      </w:r>
      <w:r>
        <w:rPr>
          <w:bCs/>
          <w:b/>
        </w:rPr>
        <w:t xml:space="preserve">Graphic Designer</w:t>
      </w:r>
      <w:r>
        <w:t xml:space="preserve">s are most active: tourism (promotional materials for historic sites), technology (user interfaces for apps), fashion (branding for Istanbul-based designers), and media (publishing and digital content). These sectors highlight the versatility of</w:t>
      </w:r>
      <w:r>
        <w:t xml:space="preserve"> </w:t>
      </w:r>
      <w:r>
        <w:rPr>
          <w:bCs/>
          <w:b/>
        </w:rPr>
        <w:t xml:space="preserve">Graphic Designer</w:t>
      </w:r>
      <w:r>
        <w:t xml:space="preserve">s in adapting to diverse industries within</w:t>
      </w:r>
      <w:r>
        <w:t xml:space="preserve"> </w:t>
      </w:r>
      <w:r>
        <w:rPr>
          <w:bCs/>
          <w:b/>
        </w:rPr>
        <w:t xml:space="preserve">Turkey Istanbul</w:t>
      </w:r>
      <w:r>
        <w:t xml:space="preserve">.</w:t>
      </w:r>
    </w:p>
    <w:bookmarkEnd w:id="22"/>
    <w:bookmarkStart w:id="23" w:name="Xf5d66d1634f9a5cea6570ddb95dd6d380ad486a"/>
    <w:p>
      <w:pPr>
        <w:pStyle w:val="Heading2"/>
      </w:pPr>
      <w:r>
        <w:t xml:space="preserve">Findings: Cultural Synthesis and Innovation in Graphic Design</w:t>
      </w:r>
    </w:p>
    <w:p>
      <w:pPr>
        <w:pStyle w:val="FirstParagraph"/>
      </w:pPr>
      <w:r>
        <w:t xml:space="preserve">The findings reveal that</w:t>
      </w:r>
      <w:r>
        <w:t xml:space="preserve"> </w:t>
      </w:r>
      <w:r>
        <w:rPr>
          <w:bCs/>
          <w:b/>
        </w:rPr>
        <w:t xml:space="preserve">Graphic Designer</w:t>
      </w:r>
      <w:r>
        <w:t xml:space="preserve">s in Istanbul often act as cultural intermediaries. For instance, many designers integrate traditional Turkish elements—such as the use of Arabic calligraphy or geometric patterns inspired by Islamic art—into contemporary design projects. This synthesis not only preserves cultural heritage but also positions Istanbul-based designers as innovators in the global design community.</w:t>
      </w:r>
    </w:p>
    <w:p>
      <w:pPr>
        <w:pStyle w:val="BodyText"/>
      </w:pPr>
      <w:r>
        <w:t xml:space="preserve">However, challenges are evident. The rapid pace of digital transformation requires</w:t>
      </w:r>
      <w:r>
        <w:t xml:space="preserve"> </w:t>
      </w:r>
      <w:r>
        <w:rPr>
          <w:bCs/>
          <w:b/>
        </w:rPr>
        <w:t xml:space="preserve">Graphic Designer</w:t>
      </w:r>
      <w:r>
        <w:t xml:space="preserve">s to constantly update their skills in areas such as motion graphics, augmented reality (AR), and artificial intelligence (AI) tools. Additionally, competition from international design agencies operating in Istanbul necessitates a unique value proposition for local designers.</w:t>
      </w:r>
    </w:p>
    <w:bookmarkEnd w:id="23"/>
    <w:bookmarkStart w:id="24" w:name="Xd8e0df17f1543a90ac6650ba20ba4a7cf36cacd"/>
    <w:p>
      <w:pPr>
        <w:pStyle w:val="Heading2"/>
      </w:pPr>
      <w:r>
        <w:t xml:space="preserve">Critical Analysis: The Future of Graphic Design in Istanbul</w:t>
      </w:r>
    </w:p>
    <w:p>
      <w:pPr>
        <w:pStyle w:val="FirstParagraph"/>
      </w:pPr>
      <w:r>
        <w:t xml:space="preserve">This thesis critically examines the potential evolution of graphic design in</w:t>
      </w:r>
      <w:r>
        <w:t xml:space="preserve"> </w:t>
      </w:r>
      <w:r>
        <w:rPr>
          <w:bCs/>
          <w:b/>
        </w:rPr>
        <w:t xml:space="preserve">Turkey Istanbul</w:t>
      </w:r>
      <w:r>
        <w:t xml:space="preserve">. With the rise of remote work and digital collaboration tools,</w:t>
      </w:r>
      <w:r>
        <w:t xml:space="preserve"> </w:t>
      </w:r>
      <w:r>
        <w:rPr>
          <w:bCs/>
          <w:b/>
        </w:rPr>
        <w:t xml:space="preserve">Graphic Designer</w:t>
      </w:r>
      <w:r>
        <w:t xml:space="preserve">s may increasingly serve international clients while maintaining ties to their local context. This shift could further blur the boundaries between traditional and digital design practices.</w:t>
      </w:r>
    </w:p>
    <w:p>
      <w:pPr>
        <w:pStyle w:val="BodyText"/>
      </w:pPr>
      <w:r>
        <w:t xml:space="preserve">Another critical consideration is the role of education in shaping future</w:t>
      </w:r>
      <w:r>
        <w:t xml:space="preserve"> </w:t>
      </w:r>
      <w:r>
        <w:rPr>
          <w:bCs/>
          <w:b/>
        </w:rPr>
        <w:t xml:space="preserve">Graphic Designer</w:t>
      </w:r>
      <w:r>
        <w:t xml:space="preserve">s. Institutions in Istanbul must align their curricula with both global design standards and the specific needs of the local market. Emphasizing interdisciplinary skills—such as UX/UI design, data visualization, and cultural studies—will be essential for equipping students to succeed in this evolving field.</w:t>
      </w:r>
    </w:p>
    <w:bookmarkEnd w:id="24"/>
    <w:bookmarkStart w:id="26" w:name="X20b742e4d9012d6817fd8e2ee5d3581118c83aa"/>
    <w:p>
      <w:pPr>
        <w:pStyle w:val="Heading2"/>
      </w:pPr>
      <w:r>
        <w:t xml:space="preserve">Conclusion: Graphic Design as a Catalyst for Istanbul's Identity</w:t>
      </w:r>
    </w:p>
    <w:p>
      <w:pPr>
        <w:pStyle w:val="FirstParagraph"/>
      </w:pPr>
      <w:r>
        <w:t xml:space="preserve">In conclusion, the practice of</w:t>
      </w:r>
      <w:r>
        <w:t xml:space="preserve"> </w:t>
      </w:r>
      <w:r>
        <w:rPr>
          <w:bCs/>
          <w:b/>
        </w:rPr>
        <w:t xml:space="preserve">Graphic Designer</w:t>
      </w:r>
      <w:r>
        <w:t xml:space="preserve">s in</w:t>
      </w:r>
      <w:r>
        <w:t xml:space="preserve"> </w:t>
      </w:r>
      <w:r>
        <w:rPr>
          <w:bCs/>
          <w:b/>
        </w:rPr>
        <w:t xml:space="preserve">Turkey Istanbul</w:t>
      </w:r>
      <w:r>
        <w:t xml:space="preserve"> </w:t>
      </w:r>
      <w:r>
        <w:t xml:space="preserve">is deeply intertwined with the city’s historical and contemporary narratives. As a hub of cultural exchange and innovation, Istanbul provides a unique laboratory for exploring how design can both reflect and shape societal values. This</w:t>
      </w:r>
      <w:r>
        <w:t xml:space="preserve"> </w:t>
      </w:r>
      <w:r>
        <w:rPr>
          <w:bCs/>
          <w:b/>
        </w:rPr>
        <w:t xml:space="preserve">Master Thesis</w:t>
      </w:r>
      <w:r>
        <w:t xml:space="preserve"> </w:t>
      </w:r>
      <w:r>
        <w:t xml:space="preserve">underscores the importance of understanding graphic design not merely as a technical skill but as a dynamic practice that responds to the complexities of urban life in Istanbul.</w:t>
      </w:r>
    </w:p>
    <w:p>
      <w:pPr>
        <w:pStyle w:val="BodyText"/>
      </w:pPr>
      <w:r>
        <w:t xml:space="preserve">The findings presented here offer insights for educators, practitioners, and policymakers in</w:t>
      </w:r>
      <w:r>
        <w:t xml:space="preserve"> </w:t>
      </w:r>
      <w:r>
        <w:rPr>
          <w:bCs/>
          <w:b/>
        </w:rPr>
        <w:t xml:space="preserve">Turkey Istanbul</w:t>
      </w:r>
      <w:r>
        <w:t xml:space="preserve">. By fostering an environment that values both tradition and experimentation, Istanbul can continue to emerge as a global leader in creative industries, with</w:t>
      </w:r>
      <w:r>
        <w:t xml:space="preserve"> </w:t>
      </w:r>
      <w:r>
        <w:rPr>
          <w:bCs/>
          <w:b/>
        </w:rPr>
        <w:t xml:space="preserve">Graphic Designer</w:t>
      </w:r>
      <w:r>
        <w:t xml:space="preserve">s playing a pivotal role in this journey.</w:t>
      </w:r>
    </w:p>
    <w:bookmarkStart w:id="25" w:name="references-example"/>
    <w:p>
      <w:pPr>
        <w:pStyle w:val="Heading3"/>
      </w:pPr>
      <w:r>
        <w:t xml:space="preserve">References (Example)</w:t>
      </w:r>
    </w:p>
    <w:p>
      <w:pPr>
        <w:numPr>
          <w:ilvl w:val="0"/>
          <w:numId w:val="1001"/>
        </w:numPr>
        <w:pStyle w:val="Compact"/>
      </w:pPr>
      <w:r>
        <w:t xml:space="preserve">Keller, E. (2018). *Cultural Identity and Visual Communication*. London: Design Press.</w:t>
      </w:r>
    </w:p>
    <w:p>
      <w:pPr>
        <w:numPr>
          <w:ilvl w:val="0"/>
          <w:numId w:val="1001"/>
        </w:numPr>
        <w:pStyle w:val="Compact"/>
      </w:pPr>
      <w:r>
        <w:t xml:space="preserve">Bilge, A. (2020). "Designing Istanbul: Tradition and Modernity in Visual Culture." *Journal of Urban Studies*, 45(3), 112-130.</w:t>
      </w:r>
    </w:p>
    <w:p>
      <w:pPr>
        <w:pStyle w:val="FirstParagraph"/>
      </w:pPr>
      <w:r>
        <w:rPr>
          <w:iCs/>
          <w:i/>
        </w:rPr>
        <w:t xml:space="preserve">Note: This is a simplified example of a Master Thesis structure tailored to the context of</w:t>
      </w:r>
      <w:r>
        <w:rPr>
          <w:iCs/>
          <w:i/>
        </w:rPr>
        <w:t xml:space="preserve"> </w:t>
      </w:r>
      <w:r>
        <w:rPr>
          <w:bCs/>
          <w:b/>
          <w:iCs/>
          <w:i/>
        </w:rPr>
        <w:t xml:space="preserve">Graphic Designer</w:t>
      </w:r>
      <w:r>
        <w:rPr>
          <w:iCs/>
          <w:i/>
        </w:rPr>
        <w:t xml:space="preserve">s in</w:t>
      </w:r>
      <w:r>
        <w:rPr>
          <w:iCs/>
          <w:i/>
        </w:rPr>
        <w:t xml:space="preserve"> </w:t>
      </w:r>
      <w:r>
        <w:rPr>
          <w:bCs/>
          <w:b/>
          <w:iCs/>
          <w:i/>
        </w:rPr>
        <w:t xml:space="preserve">Turkey Istanbul</w:t>
      </w:r>
      <w:r>
        <w:rPr>
          <w:iCs/>
          <w:i/>
        </w:rPr>
        <w:t xml:space="preserve">. Further research, data collection, and academic formatting would be required for an official thesis submission.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2026-07-19T19:10:52Z</dcterms:created>
  <dcterms:modified xsi:type="dcterms:W3CDTF">2026-07-19T19:10:52Z</dcterms:modified>
</cp:coreProperties>
</file>

<file path=docProps/custom.xml><?xml version="1.0" encoding="utf-8"?>
<Properties xmlns="http://schemas.openxmlformats.org/officeDocument/2006/custom-properties" xmlns:vt="http://schemas.openxmlformats.org/officeDocument/2006/docPropsVTypes"/>
</file>