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58bf61f9f34875d6a80af0c893e4c4159d4a87"/>
    <w:p>
      <w:pPr>
        <w:pStyle w:val="Heading1"/>
      </w:pPr>
      <w:r>
        <w:t xml:space="preserve">Master Thesis: The Role of Graphic Designers in Shaping Visual Communication in the United Arab Emirates Abu Dhabi</w:t>
      </w:r>
    </w:p>
    <w:bookmarkStart w:id="20" w:name="introduction"/>
    <w:p>
      <w:pPr>
        <w:pStyle w:val="Heading2"/>
      </w:pPr>
      <w:r>
        <w:t xml:space="preserve">Introduction</w:t>
      </w:r>
    </w:p>
    <w:p>
      <w:pPr>
        <w:pStyle w:val="FirstParagraph"/>
      </w:pPr>
      <w:r>
        <w:t xml:space="preserve">Graphic design has evolved into a critical discipline that bridges creativity and communication, serving as a cornerstone of modern visual culture. In the United Arab Emirates (UAE), particularly in Abu Dhabi, this field has gained unprecedented significance due to the city’s rapid urbanization, cultural richness, and global ambitions. As Abu Dhabi emerges as a hub for innovation and economic diversification under its Vision 2030 framework, the role of graphic designers has expanded beyond traditional boundaries. This Master Thesis explores how graphic designers in Abu Dhabi contribute to visual storytelling, brand identity development, and cross-cultural communication within the UAE’s dynamic socio-economic context. By analyzing the interplay between local traditions and global design trends, this study aims to highlight the unique challenges and opportunities faced by graphic designers in shaping the visual landscape of Abu Dhabi.</w:t>
      </w:r>
    </w:p>
    <w:bookmarkEnd w:id="20"/>
    <w:bookmarkStart w:id="21" w:name="literature-review"/>
    <w:p>
      <w:pPr>
        <w:pStyle w:val="Heading2"/>
      </w:pPr>
      <w:r>
        <w:t xml:space="preserve">Literature Review</w:t>
      </w:r>
    </w:p>
    <w:p>
      <w:pPr>
        <w:pStyle w:val="FirstParagraph"/>
      </w:pPr>
      <w:r>
        <w:t xml:space="preserve">Graphic design as a discipline has historically been tied to both aesthetic principles and functional communication. Scholars such as Ellen Lupton (2014) emphasize its role in mediating complex ideas through visual hierarchies, typography, and color theory. However, in the context of the UAE, particularly Abu Dhabi, this field is influenced by a unique blend of traditional Arab aesthetics and contemporary global trends. The city’s cultural heritage—marked by Islamic geometric patterns, calligraphy, and Bedouin artistry—has inspired modern designers to incorporate these elements into digital media and branding.</w:t>
      </w:r>
      <w:r>
        <w:t xml:space="preserve"> </w:t>
      </w:r>
      <w:r>
        <w:t xml:space="preserve">Recent studies on design practices in the Middle East highlight the increasing demand for culturally resonant visual content that aligns with UAE national identity (Al-Maktoum et al., 2021). This is particularly relevant in Abu Dhabi, where institutions such as the Louvre Abu Dhabi and Corniche Festival celebrate art and heritage through visually compelling campaigns. Graphic designers are tasked with balancing these cultural elements with international standards, ensuring that designs appeal to both local audiences and global stakeholders.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semi-structured interviews with graphic designers in Abu Dhabi, and an analysis of visual projects commissioned by local businesses and government entities. The methodology is informed by the need to understand how cultural context shapes design practices in a city that aspires to be both authentically Emirati and globally competitive.</w:t>
      </w:r>
      <w:r>
        <w:t xml:space="preserve"> </w:t>
      </w:r>
      <w:r>
        <w:t xml:space="preserve">Interviews were conducted with 15 professional graphic designers based in Abu Dhabi, representing agencies, freelancers, and in-house teams within sectors such as tourism, education, and real estate. These discussions focused on challenges like adapting traditional motifs into modern designs while adhering to international design trends. Additionally, case studies of high-profile projects—such as the branding for the Abu Dhabi National Oil Company (ADNOC) or the visual identity of the Sheikh Zayed Grand Mosque—were analyzed to identify recurring themes in design strategies.</w:t>
      </w:r>
    </w:p>
    <w:bookmarkEnd w:id="22"/>
    <w:bookmarkStart w:id="23" w:name="findings"/>
    <w:p>
      <w:pPr>
        <w:pStyle w:val="Heading2"/>
      </w:pPr>
      <w:r>
        <w:t xml:space="preserve">Findings</w:t>
      </w:r>
    </w:p>
    <w:p>
      <w:pPr>
        <w:pStyle w:val="FirstParagraph"/>
      </w:pPr>
      <w:r>
        <w:t xml:space="preserve">The research reveals that graphic designers in Abu Dhabi face a dual responsibility: preserving cultural authenticity while embracing innovation. For instance, many designers integrate Arabic calligraphy and Islamic art into digital campaigns, ensuring that these elements are not merely ornamental but function as core components of the design narrative. This approach aligns with the UAE’s emphasis on cultural preservation and modernization under Vision 2030.</w:t>
      </w:r>
      <w:r>
        <w:t xml:space="preserve"> </w:t>
      </w:r>
      <w:r>
        <w:t xml:space="preserve">Another significant finding is the role of technology in transforming graphic design practices. The proliferation of AI tools and digital platforms has enabled designers to create more dynamic and interactive visuals, such as augmented reality (AR) experiences for Abu Dhabi’s tourism sector. However, this technological shift has also introduced challenges, including the need for continuous skill development and ethical considerations around data usage in design software.</w:t>
      </w:r>
      <w:r>
        <w:t xml:space="preserve"> </w:t>
      </w:r>
      <w:r>
        <w:t xml:space="preserve">Furthermore, the study highlights the growing importance of sustainability in graphic design. Designers are increasingly asked to create eco-friendly visuals that reflect Abu Dhabi’s commitment to environmental initiatives, such as its 2050 Net Zero Carbon Emissions plan. This includes using recycled materials for print media and minimizing digital waste through efficient file management.</w:t>
      </w:r>
    </w:p>
    <w:bookmarkEnd w:id="23"/>
    <w:bookmarkStart w:id="24" w:name="discussion"/>
    <w:p>
      <w:pPr>
        <w:pStyle w:val="Heading2"/>
      </w:pPr>
      <w:r>
        <w:t xml:space="preserve">Discussion</w:t>
      </w:r>
    </w:p>
    <w:p>
      <w:pPr>
        <w:pStyle w:val="FirstParagraph"/>
      </w:pPr>
      <w:r>
        <w:t xml:space="preserve">The findings underscore the transformative role of graphic designers in shaping Abu Dhabi’s visual identity as a cosmopolitan yet culturally rooted city. By acting as cultural ambassadors, they navigate the delicate balance between tradition and modernity, ensuring that design outputs resonate with both local and international audiences. For example, the Louvre Abu Dhabi’s visual identity seamlessly merges French artistic influences with Emirati motifs, demonstrating how graphic designers can act as mediators of cross-cultural dialogue.</w:t>
      </w:r>
      <w:r>
        <w:t xml:space="preserve"> </w:t>
      </w:r>
      <w:r>
        <w:t xml:space="preserve">However, challenges persist. The rapid pace of technological advancement requires designers to constantly upskill, which may be hindered by limited access to specialized training programs in the UAE. Additionally, the pressure to meet global design standards while respecting local norms can lead to creative tensions. For instance, some designers reported difficulty in incorporating traditional color palettes (such as deep reds and golds) into minimalist modern designs without compromising visual coherence.</w:t>
      </w:r>
    </w:p>
    <w:bookmarkEnd w:id="24"/>
    <w:bookmarkStart w:id="25" w:name="conclusion"/>
    <w:p>
      <w:pPr>
        <w:pStyle w:val="Heading2"/>
      </w:pPr>
      <w:r>
        <w:t xml:space="preserve">Conclusion</w:t>
      </w:r>
    </w:p>
    <w:p>
      <w:pPr>
        <w:pStyle w:val="FirstParagraph"/>
      </w:pPr>
      <w:r>
        <w:t xml:space="preserve">This Master Thesis highlights the pivotal role of graphic designers in the United Arab Emirates Abu Dhabi as they contribute to the city’s visual narrative, economic development, and cultural preservation. By integrating traditional elements with contemporary design practices, these professionals help position Abu Dhabi as a global leader in innovation while honoring its heritage. Future research could explore the impact of emerging technologies like AI on design ethics or the role of educational institutions in preparing designers for these evolving challenges. Ultimately, graphic designers in Abu Dhabi are not merely creators of visuals but architects of a city’s identity—one that is both rooted in tradition and forward-looking.</w:t>
      </w:r>
    </w:p>
    <w:bookmarkEnd w:id="25"/>
    <w:bookmarkStart w:id="26" w:name="references"/>
    <w:p>
      <w:pPr>
        <w:pStyle w:val="Heading2"/>
      </w:pPr>
      <w:r>
        <w:t xml:space="preserve">References</w:t>
      </w:r>
    </w:p>
    <w:p>
      <w:pPr>
        <w:pStyle w:val="FirstParagraph"/>
      </w:pPr>
      <w:r>
        <w:t xml:space="preserve">- Al-Maktoum, S., Al-Hajri, R., &amp; Al-Maskari, A. (2021). *Cultural Identity in Middle Eastern Design: A Case Study of the UAE*. Journal of Visual Communication.</w:t>
      </w:r>
      <w:r>
        <w:t xml:space="preserve"> </w:t>
      </w:r>
      <w:r>
        <w:t xml:space="preserve">- Lupton, E. (2014). *Thinking with Type: A Critical Guide for Writers, Editors &amp; Designers*. Whitney Museum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2026-07-23T10:09:39Z</dcterms:created>
  <dcterms:modified xsi:type="dcterms:W3CDTF">2026-07-23T10:09:39Z</dcterms:modified>
</cp:coreProperties>
</file>

<file path=docProps/custom.xml><?xml version="1.0" encoding="utf-8"?>
<Properties xmlns="http://schemas.openxmlformats.org/officeDocument/2006/custom-properties" xmlns:vt="http://schemas.openxmlformats.org/officeDocument/2006/docPropsVTypes"/>
</file>