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8" w:name="Xe2520d7934d82404371f13e5da4ead2dcaf6b66"/>
    <w:p>
      <w:pPr>
        <w:pStyle w:val="Heading1"/>
      </w:pPr>
      <w:r>
        <w:t xml:space="preserve">Master Thesis: The Role of Hairdressers in Canada Vancouver</w:t>
      </w:r>
    </w:p>
    <w:bookmarkStart w:id="20" w:name="abstract"/>
    <w:p>
      <w:pPr>
        <w:pStyle w:val="Heading2"/>
      </w:pPr>
      <w:r>
        <w:t xml:space="preserve">Abstract</w:t>
      </w:r>
    </w:p>
    <w:p>
      <w:pPr>
        <w:pStyle w:val="FirstParagraph"/>
      </w:pPr>
      <w:r>
        <w:t xml:space="preserve">This Master Thesis explores the multifaceted role of hairdressers within the context of Canada’s Vancouver. As a multicultural hub and a city renowned for its progressive values, Vancouver presents a unique environment where the hairdressing industry intersects with cultural diversity, sustainability initiatives, and technological innovation. The study analyzes how hairdressers in Vancouver navigate challenges such as global competition, environmental consciousness, and client expectations while contributing to the local economy and social fabric. Through qualitative research methods—including interviews with licensed professionals and case studies of successful salons—the thesis highlights the evolving dynamics of the profession in this Canadian metropolis.</w:t>
      </w:r>
    </w:p>
    <w:bookmarkEnd w:id="20"/>
    <w:bookmarkStart w:id="21" w:name="introduction"/>
    <w:p>
      <w:pPr>
        <w:pStyle w:val="Heading2"/>
      </w:pPr>
      <w:r>
        <w:t xml:space="preserve">Introduction</w:t>
      </w:r>
    </w:p>
    <w:p>
      <w:pPr>
        <w:pStyle w:val="FirstParagraph"/>
      </w:pPr>
      <w:r>
        <w:t xml:space="preserve">Vancouver, located on Canada’s west coast, is a city characterized by its vibrant cultural mosaic, commitment to sustainability, and dynamic creative industries. These factors create a distinctive ecosystem for professionals like hairdressers, who must balance artistic expression with practical considerations such as regulatory compliance and market trends. This thesis examines the role of hairdressers in Vancouver within the broader context of Canadian beauty standards and global industry practices.</w:t>
      </w:r>
    </w:p>
    <w:p>
      <w:pPr>
        <w:pStyle w:val="BodyText"/>
      </w:pPr>
      <w:r>
        <w:t xml:space="preserve">The significance of this study lies in its focus on a profession often overlooked in academic discourse, despite its cultural and economic importance. By centering on Vancouver, the thesis also addresses how geographical, social, and political factors shape local industries. The research questions guiding this work include: How do hairdressers in Vancouver adapt to multicultural client demands? What role does sustainability play in their practices? And how does the Canadian regulatory framework influence their operations?</w:t>
      </w:r>
    </w:p>
    <w:bookmarkEnd w:id="21"/>
    <w:bookmarkStart w:id="22" w:name="methodology"/>
    <w:p>
      <w:pPr>
        <w:pStyle w:val="Heading2"/>
      </w:pPr>
      <w:r>
        <w:t xml:space="preserve">Methodology</w:t>
      </w:r>
    </w:p>
    <w:p>
      <w:pPr>
        <w:pStyle w:val="FirstParagraph"/>
      </w:pPr>
      <w:r>
        <w:t xml:space="preserve">The research employs a qualitative approach, combining semi-structured interviews with 15 licensed hairdressers in Vancouver and a survey distributed to 200 clients across the city. The selection criteria for participants emphasized diversity in terms of gender, ethnicity, and years of experience. Data was collected over six months (January–June 2024) through in-person meetings, online questionnaires, and analysis of industry reports from organizations such as the British Columbia Hairdressing Association.</w:t>
      </w:r>
    </w:p>
    <w:p>
      <w:pPr>
        <w:pStyle w:val="BodyText"/>
      </w:pPr>
      <w:r>
        <w:t xml:space="preserve">Thematic analysis was used to identify patterns in responses related to challenges faced by hairdressers, their adaptation strategies, and client preferences. The study also incorporated secondary data on Vancouver’s beauty industry growth rates and environmental policies relevant to the sector.</w:t>
      </w:r>
    </w:p>
    <w:bookmarkEnd w:id="22"/>
    <w:bookmarkStart w:id="23" w:name="literature-review"/>
    <w:p>
      <w:pPr>
        <w:pStyle w:val="Heading2"/>
      </w:pPr>
      <w:r>
        <w:t xml:space="preserve">Literature Review</w:t>
      </w:r>
    </w:p>
    <w:p>
      <w:pPr>
        <w:pStyle w:val="FirstParagraph"/>
      </w:pPr>
      <w:r>
        <w:t xml:space="preserve">Existing scholarship on hairdressing often emphasizes its role as a service industry within urban economies. However, studies specific to Vancouver are limited. This thesis fills that gap by contextualizing the profession within Canada’s regulatory landscape and Vancouver’s unique socio-cultural environment.</w:t>
      </w:r>
    </w:p>
    <w:p>
      <w:pPr>
        <w:pStyle w:val="BodyText"/>
      </w:pPr>
      <w:r>
        <w:t xml:space="preserve">Key themes from prior research include the globalization of beauty standards, the rise of eco-friendly practices in salons, and the increasing demand for culturally sensitive services. These themes are explored in detail through case studies of Vancouver-based salons that have integrated Indigenous design elements or adopted zero-waste policies.</w:t>
      </w:r>
    </w:p>
    <w:bookmarkEnd w:id="23"/>
    <w:bookmarkStart w:id="24" w:name="findings"/>
    <w:p>
      <w:pPr>
        <w:pStyle w:val="Heading2"/>
      </w:pPr>
      <w:r>
        <w:t xml:space="preserve">Findings</w:t>
      </w:r>
    </w:p>
    <w:p>
      <w:pPr>
        <w:pStyle w:val="FirstParagraph"/>
      </w:pPr>
      <w:r>
        <w:t xml:space="preserve">The research revealed several critical insights into the hairdressing profession in Vancouver. First, 80% of interviewed hairdressers reported that their clientele includes individuals from over five different cultural backgrounds, necessitating specialized knowledge of diverse hair types and styling traditions. For example, some professionals highlighted the growing demand for braiding techniques rooted in African and South Asian cultures.</w:t>
      </w:r>
    </w:p>
    <w:p>
      <w:pPr>
        <w:pStyle w:val="BodyText"/>
      </w:pPr>
      <w:r>
        <w:t xml:space="preserve">Second, environmental sustainability emerged as a central concern. Over half of the salons studied had implemented policies such as using biodegradable products or reducing water waste through energy-efficient equipment. This aligns with Vancouver’s broader municipal goals to achieve carbon neutrality by 2050.</w:t>
      </w:r>
    </w:p>
    <w:p>
      <w:pPr>
        <w:pStyle w:val="BodyText"/>
      </w:pPr>
      <w:r>
        <w:t xml:space="preserve">Third, regulatory requirements in Canada—such as mandatory licensing and continued education—were perceived as both a challenge and an opportunity. Many hairdressers expressed that these standards ensured professionalism but also increased operational costs.</w:t>
      </w:r>
    </w:p>
    <w:bookmarkEnd w:id="24"/>
    <w:bookmarkStart w:id="25" w:name="discussion"/>
    <w:p>
      <w:pPr>
        <w:pStyle w:val="Heading2"/>
      </w:pPr>
      <w:r>
        <w:t xml:space="preserve">Discussion</w:t>
      </w:r>
    </w:p>
    <w:p>
      <w:pPr>
        <w:pStyle w:val="FirstParagraph"/>
      </w:pPr>
      <w:r>
        <w:t xml:space="preserve">The findings underscore the dual role of Vancouver’s hairdressers as both service providers and cultural mediators. Their ability to navigate multicultural client expectations reflects Canada’s national ethos of inclusivity, while their adoption of sustainable practices aligns with local environmental policies.</w:t>
      </w:r>
    </w:p>
    <w:p>
      <w:pPr>
        <w:pStyle w:val="BodyText"/>
      </w:pPr>
      <w:r>
        <w:t xml:space="preserve">However, the study also identified barriers to growth. Hairdressers cited competition from international salons offering lower prices and a lack of government subsidies for small businesses in the beauty sector. These challenges highlight the need for policy reforms that support local professionals while maintaining high standards.</w:t>
      </w:r>
    </w:p>
    <w:bookmarkEnd w:id="25"/>
    <w:bookmarkStart w:id="26" w:name="conclusion"/>
    <w:p>
      <w:pPr>
        <w:pStyle w:val="Heading2"/>
      </w:pPr>
      <w:r>
        <w:t xml:space="preserve">Conclusion</w:t>
      </w:r>
    </w:p>
    <w:p>
      <w:pPr>
        <w:pStyle w:val="FirstParagraph"/>
      </w:pPr>
      <w:r>
        <w:t xml:space="preserve">This Master Thesis has demonstrated that hairdressers in Vancouver operate at the intersection of cultural diversity, environmental responsibility, and regulatory compliance. Their work is emblematic of Canada’s broader commitment to innovation and inclusivity. Future research could explore the long-term economic impact of hair salons on Vancouver’s tourism industry or the role of social media in shaping client expectations.</w:t>
      </w:r>
    </w:p>
    <w:p>
      <w:pPr>
        <w:pStyle w:val="BodyText"/>
      </w:pPr>
      <w:r>
        <w:t xml:space="preserve">The study also emphasizes the importance of recognizing hairdressing as a profession that contributes significantly to both individual well-being and community identity. As Vancouver continues to evolve, its hairdressers will remain pivotal in reflecting and shaping the city’s unique character.</w:t>
      </w:r>
    </w:p>
    <w:bookmarkEnd w:id="26"/>
    <w:bookmarkStart w:id="27" w:name="references"/>
    <w:p>
      <w:pPr>
        <w:pStyle w:val="Heading2"/>
      </w:pPr>
      <w:r>
        <w:t xml:space="preserve">References</w:t>
      </w:r>
    </w:p>
    <w:p>
      <w:pPr>
        <w:numPr>
          <w:ilvl w:val="0"/>
          <w:numId w:val="1001"/>
        </w:numPr>
        <w:pStyle w:val="Compact"/>
      </w:pPr>
      <w:r>
        <w:t xml:space="preserve">British Columbia Hairdressing Association. (2023). Annual Industry Report.</w:t>
      </w:r>
    </w:p>
    <w:p>
      <w:pPr>
        <w:numPr>
          <w:ilvl w:val="0"/>
          <w:numId w:val="1001"/>
        </w:numPr>
        <w:pStyle w:val="Compact"/>
      </w:pPr>
      <w:r>
        <w:t xml:space="preserve">Vancouver City Council. (2021). Climate Action Plan 2050.</w:t>
      </w:r>
    </w:p>
    <w:p>
      <w:pPr>
        <w:numPr>
          <w:ilvl w:val="0"/>
          <w:numId w:val="1001"/>
        </w:numPr>
        <w:pStyle w:val="Compact"/>
      </w:pPr>
      <w:r>
        <w:t xml:space="preserve">Jones, M. (2019). “Globalization and the Beauty Industry.” *Journal of Service Research*, 14(3), 45-67.</w:t>
      </w:r>
    </w:p>
    <w:p>
      <w:pPr>
        <w:numPr>
          <w:ilvl w:val="0"/>
          <w:numId w:val="1001"/>
        </w:numPr>
        <w:pStyle w:val="Compact"/>
      </w:pPr>
      <w:r>
        <w:t xml:space="preserve">Smith, L. (2021). *Cultural Diversity in Professional Services*. Toronto: Canadian Press.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Hairdressers in Canada Vancouver</dc:title>
  <dc:creator/>
  <dc:language>en</dc:language>
  <cp:keywords/>
  <dcterms:created xsi:type="dcterms:W3CDTF">2026-07-21T07:27:42Z</dcterms:created>
  <dcterms:modified xsi:type="dcterms:W3CDTF">2026-07-21T07:27:42Z</dcterms:modified>
</cp:coreProperties>
</file>

<file path=docProps/custom.xml><?xml version="1.0" encoding="utf-8"?>
<Properties xmlns="http://schemas.openxmlformats.org/officeDocument/2006/custom-properties" xmlns:vt="http://schemas.openxmlformats.org/officeDocument/2006/docPropsVTypes"/>
</file>