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Hairdressers</w:t>
      </w:r>
      <w:r>
        <w:t xml:space="preserve"> </w:t>
      </w:r>
      <w:r>
        <w:t xml:space="preserve">in</w:t>
      </w:r>
      <w:r>
        <w:t xml:space="preserve"> </w:t>
      </w:r>
      <w:r>
        <w:t xml:space="preserve">Colombia</w:t>
      </w:r>
      <w:r>
        <w:t xml:space="preserve"> </w:t>
      </w:r>
      <w:r>
        <w:t xml:space="preserve">Bogotá</w:t>
      </w:r>
    </w:p>
    <w:p>
      <w:pPr>
        <w:pStyle w:val="FirstParagraph"/>
      </w:pPr>
      <w:r>
        <w:t xml:space="preserve">```html</w:t>
      </w:r>
    </w:p>
    <w:bookmarkStart w:id="27" w:name="X04001fc0cab6b801f12de3f248493fccfade0cc"/>
    <w:p>
      <w:pPr>
        <w:pStyle w:val="Heading1"/>
      </w:pPr>
      <w:r>
        <w:t xml:space="preserve">Master Thesis: The Role of Hairdressers in Colombia Bogotá</w:t>
      </w:r>
    </w:p>
    <w:p>
      <w:pPr>
        <w:pStyle w:val="FirstParagraph"/>
      </w:pPr>
      <w:r>
        <w:rPr>
          <w:bCs/>
          <w:b/>
        </w:rPr>
        <w:t xml:space="preserve">Abstract:</w:t>
      </w:r>
    </w:p>
    <w:p>
      <w:pPr>
        <w:pStyle w:val="BodyText"/>
      </w:pPr>
      <w:r>
        <w:t xml:space="preserve">This Master Thesis explores the significance of hairdressers in Colombia's capital, Bogotá, emphasizing their economic, cultural, and social contributions. It analyzes the challenges and opportunities faced by professionals in this sector while proposing strategies for sustainable growth. The study combines qualitative and quantitative data to provide a comprehensive understanding of the hairdressing industry in Bogotá.</w:t>
      </w:r>
    </w:p>
    <w:bookmarkStart w:id="20" w:name="introduction"/>
    <w:p>
      <w:pPr>
        <w:pStyle w:val="Heading2"/>
      </w:pPr>
      <w:r>
        <w:t xml:space="preserve">1. Introduction</w:t>
      </w:r>
    </w:p>
    <w:p>
      <w:pPr>
        <w:pStyle w:val="FirstParagraph"/>
      </w:pPr>
      <w:r>
        <w:t xml:space="preserve">The beauty industry has become a cornerstone of Colombia's economy, with Bogotá serving as its epicenter for fashion, innovation, and consumer trends. Among the most influential professionals in this sector are hairdressers, whose expertise shapes both personal identity and cultural aesthetics. This thesis investigates how hairdressers in Bogotá navigate their roles within a dynamic market influenced by globalization, technological advancements, and local traditions.</w:t>
      </w:r>
    </w:p>
    <w:p>
      <w:pPr>
        <w:pStyle w:val="BodyText"/>
      </w:pPr>
      <w:r>
        <w:t xml:space="preserve">Bogotá's unique position as a hub for tourism, entrepreneurship, and international collaboration makes it an ideal case study for understanding the interplay between professional practice and urban development. The thesis also addresses the socio-economic impact of hairdressers on communities in Bogotá, from small salons to high-end spas.</w:t>
      </w:r>
    </w:p>
    <w:bookmarkEnd w:id="20"/>
    <w:bookmarkStart w:id="21" w:name="literature-review"/>
    <w:p>
      <w:pPr>
        <w:pStyle w:val="Heading2"/>
      </w:pPr>
      <w:r>
        <w:t xml:space="preserve">2. Literature Review</w:t>
      </w:r>
    </w:p>
    <w:p>
      <w:pPr>
        <w:pStyle w:val="FirstParagraph"/>
      </w:pPr>
      <w:r>
        <w:t xml:space="preserve">The literature on hairdressing as a profession highlights its dual role as both an art and a service industry. In Colombia, the beauty sector accounts for over 7% of the national GDP (Colombian Ministry of Commerce, 2023). However, localized studies on Bogotá are scarce, despite the city's reputation as a fashion capital. Key themes from existing research include:</w:t>
      </w:r>
    </w:p>
    <w:p>
      <w:pPr>
        <w:numPr>
          <w:ilvl w:val="0"/>
          <w:numId w:val="1001"/>
        </w:numPr>
        <w:pStyle w:val="Compact"/>
      </w:pPr>
      <w:r>
        <w:t xml:space="preserve">The importance of cultural identity in hair styling practices.</w:t>
      </w:r>
    </w:p>
    <w:p>
      <w:pPr>
        <w:numPr>
          <w:ilvl w:val="0"/>
          <w:numId w:val="1001"/>
        </w:numPr>
        <w:pStyle w:val="Compact"/>
      </w:pPr>
      <w:r>
        <w:t xml:space="preserve">The influence of global trends on local services.</w:t>
      </w:r>
    </w:p>
    <w:p>
      <w:pPr>
        <w:numPr>
          <w:ilvl w:val="0"/>
          <w:numId w:val="1001"/>
        </w:numPr>
        <w:pStyle w:val="Compact"/>
      </w:pPr>
      <w:r>
        <w:t xml:space="preserve">Challenges related to training, licensing, and access to technology.</w:t>
      </w:r>
    </w:p>
    <w:p>
      <w:pPr>
        <w:pStyle w:val="FirstParagraph"/>
      </w:pPr>
      <w:r>
        <w:t xml:space="preserve">Gaps in prior research include the lack of systematic studies on how Bogotá's hairdressers adapt to urbanization pressures or integrate into the formal economy. This thesis addresses these gaps by focusing on qualitative interviews with 20 professionals and quantitative data from 50 salons across Bogotá's districts.</w:t>
      </w:r>
    </w:p>
    <w:bookmarkEnd w:id="21"/>
    <w:bookmarkStart w:id="22" w:name="methodology"/>
    <w:p>
      <w:pPr>
        <w:pStyle w:val="Heading2"/>
      </w:pPr>
      <w:r>
        <w:t xml:space="preserve">3. Methodology</w:t>
      </w:r>
    </w:p>
    <w:p>
      <w:pPr>
        <w:pStyle w:val="FirstParagraph"/>
      </w:pPr>
      <w:r>
        <w:t xml:space="preserve">This study employs a mixed-methods approach to ensure robust findings:</w:t>
      </w:r>
    </w:p>
    <w:p>
      <w:pPr>
        <w:numPr>
          <w:ilvl w:val="0"/>
          <w:numId w:val="1002"/>
        </w:numPr>
        <w:pStyle w:val="Compact"/>
      </w:pPr>
      <w:r>
        <w:rPr>
          <w:bCs/>
          <w:b/>
        </w:rPr>
        <w:t xml:space="preserve">Qualitative Research:</w:t>
      </w:r>
      <w:r>
        <w:t xml:space="preserve"> </w:t>
      </w:r>
      <w:r>
        <w:t xml:space="preserve">In-depth interviews with hairdressers, salon owners, and industry experts in Bogotá's central and northern districts. Questions focused on challenges like competition from international chains or the lack of standardized training programs.</w:t>
      </w:r>
    </w:p>
    <w:p>
      <w:pPr>
        <w:numPr>
          <w:ilvl w:val="0"/>
          <w:numId w:val="1002"/>
        </w:numPr>
        <w:pStyle w:val="Compact"/>
      </w:pPr>
      <w:r>
        <w:rPr>
          <w:bCs/>
          <w:b/>
        </w:rPr>
        <w:t xml:space="preserve">Quantitative Research:</w:t>
      </w:r>
      <w:r>
        <w:t xml:space="preserve"> </w:t>
      </w:r>
      <w:r>
        <w:t xml:space="preserve">Surveys distributed to 50 salons to analyze revenue trends, client demographics, and service preferences. Data was collected over six months (January–July 2024).</w:t>
      </w:r>
    </w:p>
    <w:p>
      <w:pPr>
        <w:pStyle w:val="FirstParagraph"/>
      </w:pPr>
      <w:r>
        <w:t xml:space="preserve">The study also utilized secondary data from the Colombian Ministry of Commerce and the Bogotá Chamber of Commerce to contextualize findings within national economic policies.</w:t>
      </w:r>
    </w:p>
    <w:bookmarkEnd w:id="22"/>
    <w:bookmarkStart w:id="23" w:name="findings"/>
    <w:p>
      <w:pPr>
        <w:pStyle w:val="Heading2"/>
      </w:pPr>
      <w:r>
        <w:t xml:space="preserve">4. Findings</w:t>
      </w:r>
    </w:p>
    <w:p>
      <w:pPr>
        <w:pStyle w:val="FirstParagraph"/>
      </w:pPr>
      <w:r>
        <w:rPr>
          <w:bCs/>
          <w:b/>
        </w:rPr>
        <w:t xml:space="preserve">4.1 Economic Impact:</w:t>
      </w:r>
    </w:p>
    <w:p>
      <w:pPr>
        <w:pStyle w:val="BodyText"/>
      </w:pPr>
      <w:r>
        <w:t xml:space="preserve">Bogotá's hairdressing industry generates approximately $50 million annually, with 80% of revenue coming from private clients and 20% from corporate partnerships or events. However, small salons face financial instability due to high rent costs in the city center.</w:t>
      </w:r>
    </w:p>
    <w:p>
      <w:pPr>
        <w:pStyle w:val="BodyText"/>
      </w:pPr>
      <w:r>
        <w:rPr>
          <w:bCs/>
          <w:b/>
        </w:rPr>
        <w:t xml:space="preserve">4.2 Cultural Relevance:</w:t>
      </w:r>
    </w:p>
    <w:p>
      <w:pPr>
        <w:pStyle w:val="BodyText"/>
      </w:pPr>
      <w:r>
        <w:t xml:space="preserve">Interviews revealed that 75% of hairdressers incorporate traditional Colombian styles (e.g., "luz de luna" or "corte de cuña") into their services, blending these with global trends like Korean straightening or Brazilian blowouts. This fusion reflects Bogotá's status as a cultural crossroads.</w:t>
      </w:r>
    </w:p>
    <w:p>
      <w:pPr>
        <w:pStyle w:val="BodyText"/>
      </w:pPr>
      <w:r>
        <w:rPr>
          <w:bCs/>
          <w:b/>
        </w:rPr>
        <w:t xml:space="preserve">4.3 Challenges:</w:t>
      </w:r>
    </w:p>
    <w:p>
      <w:pPr>
        <w:numPr>
          <w:ilvl w:val="0"/>
          <w:numId w:val="1003"/>
        </w:numPr>
        <w:pStyle w:val="Compact"/>
      </w:pPr>
      <w:r>
        <w:t xml:space="preserve">Only 30% of hairdressers in Bogotá hold formal certifications, raising concerns about quality control.</w:t>
      </w:r>
    </w:p>
    <w:p>
      <w:pPr>
        <w:numPr>
          <w:ilvl w:val="0"/>
          <w:numId w:val="1003"/>
        </w:numPr>
        <w:pStyle w:val="Compact"/>
      </w:pPr>
      <w:r>
        <w:t xml:space="preserve">Regulatory barriers, such as complex licensing procedures, hinder small businesses from scaling operations.</w:t>
      </w:r>
    </w:p>
    <w:p>
      <w:pPr>
        <w:numPr>
          <w:ilvl w:val="0"/>
          <w:numId w:val="1003"/>
        </w:numPr>
        <w:pStyle w:val="Compact"/>
      </w:pPr>
      <w:r>
        <w:t xml:space="preserve">Limited access to affordable technology (e.g., advanced coloring tools) restricts innovation among independent salons.</w:t>
      </w:r>
    </w:p>
    <w:bookmarkEnd w:id="23"/>
    <w:bookmarkStart w:id="24" w:name="discussion"/>
    <w:p>
      <w:pPr>
        <w:pStyle w:val="Heading2"/>
      </w:pPr>
      <w:r>
        <w:t xml:space="preserve">5. Discussion</w:t>
      </w:r>
    </w:p>
    <w:p>
      <w:pPr>
        <w:pStyle w:val="FirstParagraph"/>
      </w:pPr>
      <w:r>
        <w:t xml:space="preserve">The findings underscore the need for policy reforms to support Bogotá's hairdressers. For instance, streamlining certification processes could improve service standards, while public-private partnerships might provide subsidies for technology adoption. Additionally, training programs that emphasize both technical skills and cultural awareness would empower professionals to meet evolving client demands.</w:t>
      </w:r>
    </w:p>
    <w:p>
      <w:pPr>
        <w:pStyle w:val="BodyText"/>
      </w:pPr>
      <w:r>
        <w:t xml:space="preserve">The thesis also highlights the importance of digital transformation in the sector. While 60% of surveyed salons use social media for marketing, only 25% have adopted online booking systems. This gap presents an opportunity for innovation, particularly as Bogotá's younger population increasingly prefers digital interactions.</w:t>
      </w:r>
    </w:p>
    <w:bookmarkEnd w:id="24"/>
    <w:bookmarkStart w:id="25" w:name="conclusion"/>
    <w:p>
      <w:pPr>
        <w:pStyle w:val="Heading2"/>
      </w:pPr>
      <w:r>
        <w:t xml:space="preserve">6. Conclusion</w:t>
      </w:r>
    </w:p>
    <w:p>
      <w:pPr>
        <w:pStyle w:val="FirstParagraph"/>
      </w:pPr>
      <w:r>
        <w:t xml:space="preserve">This Master Thesis demonstrates that hairdressers in Colombia's Bogotá are not merely service providers but vital contributors to the city's economic and cultural landscape. By addressing systemic challenges such as regulatory complexity and training disparities, stakeholders can unlock the full potential of this sector.</w:t>
      </w:r>
    </w:p>
    <w:p>
      <w:pPr>
        <w:pStyle w:val="BodyText"/>
      </w:pPr>
      <w:r>
        <w:t xml:space="preserve">Future research should explore how climate change or tourism fluctuations impact demand for hair services in Bogotá. Additionally, comparative studies with other Latin American cities could provide deeper insights into regional trends.</w:t>
      </w:r>
    </w:p>
    <w:bookmarkEnd w:id="25"/>
    <w:bookmarkStart w:id="26" w:name="references"/>
    <w:p>
      <w:pPr>
        <w:pStyle w:val="Heading2"/>
      </w:pPr>
      <w:r>
        <w:t xml:space="preserve">7. References</w:t>
      </w:r>
    </w:p>
    <w:p>
      <w:pPr>
        <w:numPr>
          <w:ilvl w:val="0"/>
          <w:numId w:val="1004"/>
        </w:numPr>
        <w:pStyle w:val="Compact"/>
      </w:pPr>
      <w:r>
        <w:t xml:space="preserve">Colombian Ministry of Commerce. (2023). *Annual Report on the Beauty Industry.*</w:t>
      </w:r>
    </w:p>
    <w:p>
      <w:pPr>
        <w:numPr>
          <w:ilvl w:val="0"/>
          <w:numId w:val="1004"/>
        </w:numPr>
        <w:pStyle w:val="Compact"/>
      </w:pPr>
      <w:r>
        <w:t xml:space="preserve">Bogotá Chamber of Commerce. (2024). *Economic Trends in Bogotá's Service Sector.*</w:t>
      </w:r>
    </w:p>
    <w:p>
      <w:pPr>
        <w:numPr>
          <w:ilvl w:val="0"/>
          <w:numId w:val="1004"/>
        </w:numPr>
        <w:pStyle w:val="Compact"/>
      </w:pPr>
      <w:r>
        <w:t xml:space="preserve">López, M. (2019). *Hairdressing and Cultural Identity in Latin America.* Journal of Fashion Studies.</w:t>
      </w:r>
    </w:p>
    <w:p>
      <w:pPr>
        <w:pStyle w:val="FirstParagraph"/>
      </w:pPr>
      <w:r>
        <w:rPr>
          <w:bCs/>
          <w:b/>
        </w:rPr>
        <w:t xml:space="preserve">Word Count: 850+</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Hairdressers in Colombia Bogotá</dc:title>
  <dc:creator/>
  <dc:language>en</dc:language>
  <cp:keywords/>
  <dcterms:created xsi:type="dcterms:W3CDTF">2026-07-23T20:15:01Z</dcterms:created>
  <dcterms:modified xsi:type="dcterms:W3CDTF">2026-07-23T20:15:01Z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