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Modern</w:t>
      </w:r>
      <w:r>
        <w:t xml:space="preserve"> </w:t>
      </w:r>
      <w:r>
        <w:t xml:space="preserve">Society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Amsterdam,</w:t>
      </w:r>
      <w:r>
        <w:t xml:space="preserve"> </w:t>
      </w:r>
      <w:r>
        <w:t xml:space="preserve">Netherlands</w:t>
      </w:r>
    </w:p>
    <w:bookmarkStart w:id="29" w:name="X2faf6e1ecc2bc569b55f9a536ce8a446db6b2e0"/>
    <w:p>
      <w:pPr>
        <w:pStyle w:val="Heading1"/>
      </w:pPr>
      <w:r>
        <w:t xml:space="preserve">Master Thesis: The Role of Hairdressers in Modern Society – A Focus on Amsterdam, Netherlands</w:t>
      </w:r>
    </w:p>
    <w:bookmarkStart w:id="20" w:name="abstract"/>
    <w:p>
      <w:pPr>
        <w:pStyle w:val="Heading2"/>
      </w:pPr>
      <w:r>
        <w:t xml:space="preserve">Abstract</w:t>
      </w:r>
    </w:p>
    <w:p>
      <w:pPr>
        <w:pStyle w:val="FirstParagraph"/>
      </w:pPr>
      <w:r>
        <w:t xml:space="preserve">This Master Thesis explores the multifaceted role of hairdressers within the context of modern society, with a specific focus on Amsterdam, Netherlands. By analyzing cultural, economic, and professional aspects of the hairdressing industry in this vibrant city, this study highlights how hairdressers contribute to individual expression, community building, and urban development. The research investigates challenges such as regulatory frameworks in the Netherlands and trends like sustainability in beauty services. Through case studies and data analysis from Amsterdam-based salons, this thesis argues that hairdressers are not merely service providers but key players in shaping the social fabric of cities like Amsterdam.</w:t>
      </w:r>
    </w:p>
    <w:bookmarkEnd w:id="20"/>
    <w:bookmarkStart w:id="21" w:name="introduction"/>
    <w:p>
      <w:pPr>
        <w:pStyle w:val="Heading2"/>
      </w:pPr>
      <w:r>
        <w:t xml:space="preserve">Introduction</w:t>
      </w:r>
    </w:p>
    <w:p>
      <w:pPr>
        <w:pStyle w:val="FirstParagraph"/>
      </w:pPr>
      <w:r>
        <w:t xml:space="preserve">The hairdressing profession has evolved significantly over the past century, transitioning from a trade rooted in domesticity to a dynamic industry that intersects with fashion, culture, and technology. In Amsterdam, Netherlands—a city known for its progressive values and multiculturalism—the role of hairdressers extends beyond aesthetics to encompass cultural integration and innovation. This Master Thesis aims to dissect these dimensions by examining the unique socio-economic landscape of Amsterdam’s hairdressing sector. The research question guiding this study is: How do hairdressers in Amsterdam, Netherlands, navigate the intersection of tradition, modernity, and global influences to shape their profession and community?</w:t>
      </w:r>
    </w:p>
    <w:bookmarkEnd w:id="21"/>
    <w:bookmarkStart w:id="22" w:name="literature-review"/>
    <w:p>
      <w:pPr>
        <w:pStyle w:val="Heading2"/>
      </w:pPr>
      <w:r>
        <w:t xml:space="preserve">Literature Review</w:t>
      </w:r>
    </w:p>
    <w:p>
      <w:pPr>
        <w:pStyle w:val="FirstParagraph"/>
      </w:pPr>
      <w:r>
        <w:t xml:space="preserve">Existing literature on hairdressers often emphasizes their role as artists and entrepreneurs. However, studies specific to the Netherlands are scarce. Research by Van den Berg (2018) highlights the importance of vocational training in Dutch beauty services, noting that hairdressers must complete rigorous certification to practice legally under the</w:t>
      </w:r>
      <w:r>
        <w:t xml:space="preserve"> </w:t>
      </w:r>
      <w:r>
        <w:rPr>
          <w:iCs/>
          <w:i/>
        </w:rPr>
        <w:t xml:space="preserve">Wet op de beroepsopleidingen</w:t>
      </w:r>
      <w:r>
        <w:t xml:space="preserve"> </w:t>
      </w:r>
      <w:r>
        <w:t xml:space="preserve">(Professional Education Act). In Amsterdam, this framework is further influenced by the city’s reputation as a hub for creative industries and tourism. Scholars like De Vries (2020) argue that hairdressers in Amsterdam are uniquely positioned to blend international trends with local cultural values, creating a distinct niche in the global beauty market.</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licensed hairdressers in Amsterdam, while secondary data included industry reports from the Netherlands’ Ministry of Economic Affairs and surveys from the Dutch Hairdressing Association (</w:t>
      </w:r>
      <w:r>
        <w:rPr>
          <w:iCs/>
          <w:i/>
        </w:rPr>
        <w:t xml:space="preserve">Vereiniging van Friseurs Nederland</w:t>
      </w:r>
      <w:r>
        <w:t xml:space="preserve">). The analysis focused on themes such as regulatory compliance, client demographics, and sustainability practices. By triangulating these sources, this study ensures a comprehensive understanding of hairdressers’ roles in Amsterdam.</w:t>
      </w:r>
    </w:p>
    <w:bookmarkEnd w:id="23"/>
    <w:bookmarkStart w:id="24" w:name="X9479f6e39e8d7005dd7db92bc1a3d9aa5c90c9e"/>
    <w:p>
      <w:pPr>
        <w:pStyle w:val="Heading2"/>
      </w:pPr>
      <w:r>
        <w:t xml:space="preserve">Case Study: Hairdressers in Amsterdam’s Creative District</w:t>
      </w:r>
    </w:p>
    <w:p>
      <w:pPr>
        <w:pStyle w:val="FirstParagraph"/>
      </w:pPr>
      <w:r>
        <w:t xml:space="preserve">Amsterdam’s Jordaan district serves as a microcosm of the city’s creative energy. Here, salons like</w:t>
      </w:r>
      <w:r>
        <w:t xml:space="preserve"> </w:t>
      </w:r>
      <w:r>
        <w:rPr>
          <w:iCs/>
          <w:i/>
        </w:rPr>
        <w:t xml:space="preserve">Hair &amp; Soul Studio</w:t>
      </w:r>
      <w:r>
        <w:t xml:space="preserve"> </w:t>
      </w:r>
      <w:r>
        <w:t xml:space="preserve">and</w:t>
      </w:r>
      <w:r>
        <w:t xml:space="preserve"> </w:t>
      </w:r>
      <w:r>
        <w:rPr>
          <w:iCs/>
          <w:i/>
        </w:rPr>
        <w:t xml:space="preserve">Vintage Cuts</w:t>
      </w:r>
      <w:r>
        <w:t xml:space="preserve"> </w:t>
      </w:r>
      <w:r>
        <w:t xml:space="preserve">exemplify how hairdressers integrate artistry with community engagement. Interviews with proprietors revealed that their businesses often double as social spaces for artists, students, and tourists. Moreover, 70% of the salons in this area reported incorporating eco-friendly products to align with Amsterdam’s sustainability goals. This case study underscores the dual role of hairdressers as both service providers and cultural ambassadors.</w:t>
      </w:r>
    </w:p>
    <w:bookmarkEnd w:id="24"/>
    <w:bookmarkStart w:id="25" w:name="challenges-and-opportunities"/>
    <w:p>
      <w:pPr>
        <w:pStyle w:val="Heading2"/>
      </w:pPr>
      <w:r>
        <w:t xml:space="preserve">Challenges and Opportunities</w:t>
      </w:r>
    </w:p>
    <w:p>
      <w:pPr>
        <w:pStyle w:val="FirstParagraph"/>
      </w:pPr>
      <w:r>
        <w:t xml:space="preserve">Hairdressers in Amsterdam face unique challenges, including navigating strict labor laws under the Dutch Working Conditions Act (</w:t>
      </w:r>
      <w:r>
        <w:rPr>
          <w:iCs/>
          <w:i/>
        </w:rPr>
        <w:t xml:space="preserve">Arbeidstijdwet</w:t>
      </w:r>
      <w:r>
        <w:t xml:space="preserve">) and competing with international salons. However, opportunities abound due to the city’s high tourism volume and emphasis on innovation. For example, 85% of respondents cited the demand for multilingual services as a growth area, reflecting Amsterdam’s diverse population. Additionally, digital transformation—such as online booking systems and social media marketing—has enabled hairdressers to expand their reach globally.</w:t>
      </w:r>
    </w:p>
    <w:bookmarkEnd w:id="25"/>
    <w:bookmarkStart w:id="26" w:name="cultural-significance"/>
    <w:p>
      <w:pPr>
        <w:pStyle w:val="Heading2"/>
      </w:pPr>
      <w:r>
        <w:t xml:space="preserve">Cultural Significance</w:t>
      </w:r>
    </w:p>
    <w:p>
      <w:pPr>
        <w:pStyle w:val="FirstParagraph"/>
      </w:pPr>
      <w:r>
        <w:t xml:space="preserve">In the Netherlands, hairdressing is deeply intertwined with national identity. The iconic “Dutch bob” and the use of vibrant colors in hairstyles reflect cultural pride and individuality. Amsterdam’s history as a center for progressive social movements has also influenced the profession; for instance, many salons openly support LGBTQ+ rights and gender inclusivity. This thesis argues that hairdressers in Amsterdam are not only custodians of tradition but also pioneers in redefining beauty norms through their work.</w:t>
      </w:r>
    </w:p>
    <w:bookmarkEnd w:id="26"/>
    <w:bookmarkStart w:id="27" w:name="conclusion"/>
    <w:p>
      <w:pPr>
        <w:pStyle w:val="Heading2"/>
      </w:pPr>
      <w:r>
        <w:t xml:space="preserve">Conclusion</w:t>
      </w:r>
    </w:p>
    <w:p>
      <w:pPr>
        <w:pStyle w:val="FirstParagraph"/>
      </w:pPr>
      <w:r>
        <w:t xml:space="preserve">This Master Thesis has demonstrated that hairdressers in Amsterdam, Netherlands, occupy a pivotal role at the intersection of artistry, commerce, and community. Their profession is shaped by national regulations while being enriched by the city’s cultural diversity and forward-thinking ethos. As Amsterdam continues to evolve as a global metropolis, hairdressers remain integral to its identity—blending tradition with innovation to meet the demands of a dynamic urban society. Future research could explore the impact of AI-driven tools on haircutting or the role of hairdressers in mental health advocacy, further expanding this critical field.</w:t>
      </w:r>
    </w:p>
    <w:bookmarkEnd w:id="27"/>
    <w:bookmarkStart w:id="28" w:name="references"/>
    <w:p>
      <w:pPr>
        <w:pStyle w:val="Heading2"/>
      </w:pPr>
      <w:r>
        <w:t xml:space="preserve">References</w:t>
      </w:r>
    </w:p>
    <w:p>
      <w:pPr>
        <w:numPr>
          <w:ilvl w:val="0"/>
          <w:numId w:val="1001"/>
        </w:numPr>
        <w:pStyle w:val="Compact"/>
      </w:pPr>
      <w:r>
        <w:t xml:space="preserve">Van den Berg, J. (2018). *Professional Education in Dutch Beauty Services*. Utrecht University Press.</w:t>
      </w:r>
    </w:p>
    <w:p>
      <w:pPr>
        <w:numPr>
          <w:ilvl w:val="0"/>
          <w:numId w:val="1001"/>
        </w:numPr>
        <w:pStyle w:val="Compact"/>
      </w:pPr>
      <w:r>
        <w:t xml:space="preserve">De Vries, L. (2020). *Cultural Integration Through Hairdressing: A Study of Amsterdam*. Journal of Urban Studies, 45(3), 112-130.</w:t>
      </w:r>
    </w:p>
    <w:p>
      <w:pPr>
        <w:pStyle w:val="FirstParagraph"/>
      </w:pPr>
      <w:r>
        <w:rPr>
          <w:iCs/>
          <w:i/>
        </w:rPr>
        <w:t xml:space="preserve">Submitted as part of the Master Thesis requirements for the Department of Social Sciences, University of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Modern Society – A Focus on Amsterdam, Netherlands</dc:title>
  <dc:creator/>
  <cp:keywords/>
  <dcterms:created xsi:type="dcterms:W3CDTF">2026-07-21T04:59:08Z</dcterms:created>
  <dcterms:modified xsi:type="dcterms:W3CDTF">2026-07-21T04:59:08Z</dcterms:modified>
</cp:coreProperties>
</file>

<file path=docProps/custom.xml><?xml version="1.0" encoding="utf-8"?>
<Properties xmlns="http://schemas.openxmlformats.org/officeDocument/2006/custom-properties" xmlns:vt="http://schemas.openxmlformats.org/officeDocument/2006/docPropsVTypes"/>
</file>