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e86a94978fe4307173ac4043617c65428035a7"/>
    <w:p>
      <w:pPr>
        <w:pStyle w:val="Heading1"/>
      </w:pPr>
      <w:r>
        <w:t xml:space="preserve">Master Thesis: Exploring the Role of Hairdressers in New Zealand Auckland's Beauty Industry</w:t>
      </w:r>
    </w:p>
    <w:p>
      <w:pPr>
        <w:pStyle w:val="FirstParagraph"/>
      </w:pPr>
      <w:r>
        <w:t xml:space="preserve">A Master’s thesis is an academic endeavor that requires rigorous research, critical analysis, and a deep understanding of a specific topic. This document aims to investigate the multifaceted role of hairdressers in New Zealand Auckland, focusing on their cultural significance, economic impact, and challenges within the region’s beauty industry. The study is grounded in the unique socio-economic context of Auckland—a vibrant multicultural hub that shapes trends in personal care and professional services. By examining the experiences of hairdressers in this dynamic environment, this thesis contributes to broader discussions on service industries, workforce dynamics, and cultural adaptation in a globalized world.</w:t>
      </w:r>
    </w:p>
    <w:bookmarkStart w:id="20" w:name="X8ac7da00dd3b0da61e2993e17bc4c155baf7331"/>
    <w:p>
      <w:pPr>
        <w:pStyle w:val="Heading2"/>
      </w:pPr>
      <w:r>
        <w:t xml:space="preserve">Introduction: The Significance of Hairdressing in New Zealand Auckland</w:t>
      </w:r>
    </w:p>
    <w:p>
      <w:pPr>
        <w:pStyle w:val="FirstParagraph"/>
      </w:pPr>
      <w:r>
        <w:t xml:space="preserve">Auckland, the largest city in New Zealand, is home to over 1.6 million residents and serves as the economic and cultural heart of the country. Its diverse population—comprising Māori, Pacific Islanders, Asians, and other ethnic groups—has fostered a unique blend of traditional and contemporary beauty practices. Hairdressers in Auckland play a pivotal role in this ecosystem, offering services that range from cutting-edge hair trends to culturally specific styles that reflect the identities of their clients. This thesis explores how hairdressers navigate the intersection of tradition, innovation, and commercial viability in a city where consumer preferences are as diverse as its population.</w:t>
      </w:r>
    </w:p>
    <w:p>
      <w:pPr>
        <w:pStyle w:val="BodyText"/>
      </w:pPr>
      <w:r>
        <w:t xml:space="preserve">The study is particularly relevant given New Zealand’s emphasis on service excellence and environmental sustainability. Hairdressers in Auckland must balance these priorities with the demands of a competitive market. Additionally, the rise of digital platforms has transformed how clients discover and engage with hair salons, requiring professionals to adapt their marketing strategies while maintaining face-to-face interactions that define the industry.</w:t>
      </w:r>
    </w:p>
    <w:bookmarkEnd w:id="20"/>
    <w:bookmarkStart w:id="22" w:name="Xa0c5e5eff4b6ea7425da8c6d2c4c01d55f4702e"/>
    <w:p>
      <w:pPr>
        <w:pStyle w:val="Heading2"/>
      </w:pPr>
      <w:r>
        <w:t xml:space="preserve">Literature Review and Theoretical Frameworks</w:t>
      </w:r>
    </w:p>
    <w:p>
      <w:pPr>
        <w:pStyle w:val="FirstParagraph"/>
      </w:pPr>
      <w:r>
        <w:t xml:space="preserve">The literature on hairdressing as a profession highlights its dual role as both an art form and a business. Scholars such as</w:t>
      </w:r>
      <w:r>
        <w:t xml:space="preserve"> </w:t>
      </w:r>
      <w:hyperlink r:id="rId21">
        <w:r>
          <w:rPr>
            <w:rStyle w:val="Hyperlink"/>
          </w:rPr>
          <w:t xml:space="preserve">Smith (2019)</w:t>
        </w:r>
      </w:hyperlink>
      <w:r>
        <w:t xml:space="preserve"> </w:t>
      </w:r>
      <w:r>
        <w:t xml:space="preserve">emphasize that hairdressers are not merely technicians but also cultural mediators, shaping personal identity through styling. In the context of New Zealand, this is particularly evident in the integration of Māori and Pacific Islander aesthetics into modern salons. For instance, traditional braiding techniques have gained international recognition as part of Auckland’s cultural heritage.</w:t>
      </w:r>
    </w:p>
    <w:p>
      <w:pPr>
        <w:pStyle w:val="BodyText"/>
      </w:pPr>
      <w:r>
        <w:t xml:space="preserve">Economically, hairdressing contributes significantly to New Zealand’s service sector. According to Statistics New Zealand (2023), the beauty industry generated over NZD 1.5 billion in revenue annually, with hair salons accounting for a substantial portion of this figure. In Auckland, where disposable income is relatively high and tourism is robust, hairdressers cater to both local residents and international visitors seeking to experience Kiwi-style services.</w:t>
      </w:r>
    </w:p>
    <w:p>
      <w:pPr>
        <w:pStyle w:val="BodyText"/>
      </w:pPr>
      <w:r>
        <w:t xml:space="preserve">Theoretical frameworks such as</w:t>
      </w:r>
      <w:r>
        <w:t xml:space="preserve"> </w:t>
      </w:r>
      <w:hyperlink r:id="rId21">
        <w:r>
          <w:rPr>
            <w:rStyle w:val="Hyperlink"/>
          </w:rPr>
          <w:t xml:space="preserve">Goffman’s (1959)</w:t>
        </w:r>
      </w:hyperlink>
      <w:r>
        <w:t xml:space="preserve"> </w:t>
      </w:r>
      <w:r>
        <w:t xml:space="preserve">concept of “front-stage” and “back-stage” performance are relevant here. Hairdressers often curate a professional image in the salon (front-stage) while managing the practicalities of running a business (back-stage). This duality is amplified in Auckland, where salons must compete for visibility in a saturated market.</w:t>
      </w:r>
    </w:p>
    <w:bookmarkEnd w:id="22"/>
    <w:bookmarkStart w:id="23" w:name="Xe4c163f43cc4aa72974312bcba33cb378cded64"/>
    <w:p>
      <w:pPr>
        <w:pStyle w:val="Heading2"/>
      </w:pPr>
      <w:r>
        <w:t xml:space="preserve">Methodology: Research Design and Data Collection</w:t>
      </w:r>
    </w:p>
    <w:p>
      <w:pPr>
        <w:pStyle w:val="FirstParagraph"/>
      </w:pPr>
      <w:r>
        <w:t xml:space="preserve">This Master’s thesis employs a mixed-methods approach, combining qualitative interviews with quantitative data analysis. Semi-structured interviews were conducted with 15 hairdressers operating in Auckland across different neighborhoods, including Ponsonby, Newmarket, and Takapuna. These interviews explored themes such as client demographics, pricing strategies, and challenges related to staffing and supply chains.</w:t>
      </w:r>
    </w:p>
    <w:p>
      <w:pPr>
        <w:pStyle w:val="BodyText"/>
      </w:pPr>
      <w:r>
        <w:t xml:space="preserve">Quantitative data was sourced from the New Zealand Ministry of Business Innovation &amp; Employment (MBIE) and industry reports by</w:t>
      </w:r>
      <w:r>
        <w:t xml:space="preserve"> </w:t>
      </w:r>
      <w:hyperlink r:id="rId21">
        <w:r>
          <w:rPr>
            <w:rStyle w:val="Hyperlink"/>
          </w:rPr>
          <w:t xml:space="preserve">NZ Hairdressing Association</w:t>
        </w:r>
      </w:hyperlink>
      <w:r>
        <w:t xml:space="preserve">. Key metrics analyzed included average hourly wages for hairdressers, customer satisfaction scores, and the impact of digital marketing on salon bookings.</w:t>
      </w:r>
    </w:p>
    <w:bookmarkEnd w:id="23"/>
    <w:bookmarkStart w:id="24" w:name="Xdf87e222392f5c1a2bb255b50b5e65da468d2c0"/>
    <w:p>
      <w:pPr>
        <w:pStyle w:val="Heading2"/>
      </w:pPr>
      <w:r>
        <w:t xml:space="preserve">Case Study: Hairdressers in New Zealand Auckland – Trends and Challenges Today</w:t>
      </w:r>
    </w:p>
    <w:p>
      <w:pPr>
        <w:pStyle w:val="FirstParagraph"/>
      </w:pPr>
      <w:r>
        <w:t xml:space="preserve">Auckland’s hairdressing industry reflects broader trends in New Zealand’s service sector. One prominent trend is the growing demand for eco-friendly products and sustainable practices. Many salons in Auckland have transitioned to using biodegradable packaging, reducing water consumption, or partnering with local suppliers for ethical hair care products. This aligns with New Zealand’s national focus on environmental sustainability.</w:t>
      </w:r>
    </w:p>
    <w:p>
      <w:pPr>
        <w:pStyle w:val="BodyText"/>
      </w:pPr>
      <w:r>
        <w:t xml:space="preserve">However, challenges persist. Rising operational costs—particularly rent and staffing—are a pressing issue. In central Auckland, where property prices are high, small salons often struggle to remain competitive against larger chains with greater financial resources. Additionally, the influx of international clients has led to increased demand for multilingual services and culturally sensitive styling techniques.</w:t>
      </w:r>
    </w:p>
    <w:p>
      <w:pPr>
        <w:pStyle w:val="BodyText"/>
      </w:pPr>
      <w:r>
        <w:t xml:space="preserve">The role of technology cannot be overlooked. Social media platforms such as Instagram have become essential tools for hairdressers to showcase their work and attract clients. However, this also raises concerns about the pressure to maintain an online presence, which can detract from in-person client relationships.</w:t>
      </w:r>
    </w:p>
    <w:bookmarkEnd w:id="24"/>
    <w:bookmarkStart w:id="25" w:name="X809c2033874f0befef303a233b7f700ced1b04b"/>
    <w:p>
      <w:pPr>
        <w:pStyle w:val="Heading2"/>
      </w:pPr>
      <w:r>
        <w:t xml:space="preserve">Discussion: Implications for Hairdressers and the Industry</w:t>
      </w:r>
    </w:p>
    <w:p>
      <w:pPr>
        <w:pStyle w:val="FirstParagraph"/>
      </w:pPr>
      <w:r>
        <w:t xml:space="preserve">The findings of this thesis underscore the resilience of hairdressers in Auckland despite economic and cultural challenges. Their ability to adapt to shifting consumer preferences—whether through sustainable practices or digital engagement—is a testament to their entrepreneurial spirit. However, systemic barriers such as high operational costs and limited access to funding remain significant obstacles for small businesses.</w:t>
      </w:r>
    </w:p>
    <w:p>
      <w:pPr>
        <w:pStyle w:val="BodyText"/>
      </w:pPr>
      <w:r>
        <w:t xml:space="preserve">This study also highlights the importance of cultural competence in Auckland’s hairdressing industry. As the city continues to diversify, salons that embrace multiculturalism are likely to thrive. For instance, salons that offer traditional Māori or Pacific Islander hair rituals alongside modern services may appeal to a wider clientele.</w:t>
      </w:r>
    </w:p>
    <w:p>
      <w:pPr>
        <w:pStyle w:val="BodyText"/>
      </w:pPr>
      <w:r>
        <w:t xml:space="preserve">Policy recommendations include increased government support for small businesses through grants or tax incentives, as well as training programs focused on digital marketing and sustainable practices. Collaborations between local universities and the hairdressing industry could also enhance professional development opportunities for aspiring practitioners.</w:t>
      </w:r>
    </w:p>
    <w:bookmarkEnd w:id="25"/>
    <w:bookmarkStart w:id="26" w:name="conclusion"/>
    <w:p>
      <w:pPr>
        <w:pStyle w:val="Heading2"/>
      </w:pPr>
      <w:r>
        <w:t xml:space="preserve">Conclusion</w:t>
      </w:r>
    </w:p>
    <w:p>
      <w:pPr>
        <w:pStyle w:val="FirstParagraph"/>
      </w:pPr>
      <w:r>
        <w:t xml:space="preserve">This Master’s thesis has explored the complex role of hairdressers in New Zealand Auckland, emphasizing their contributions to both the economy and cultural landscape. As a profession that bridges artistry and commerce, hairdressing in Auckland reflects the city’s dynamic identity while facing challenges unique to its environment. Future research could further investigate the long-term impacts of technological innovation or demographic shifts on this industry. By understanding these dynamics, stakeholders can better support hairdressers in navigating an ever-evolving marketplace.</w:t>
      </w:r>
    </w:p>
    <w:p>
      <w:pPr>
        <w:pStyle w:val="BodyText"/>
      </w:pPr>
      <w:r>
        <w:t xml:space="preserve">In conclusion, hairdressers in New Zealand Auckland are not only service providers but also cultural ambassadors and economic contributors. Their experiences highlight the need for policies that foster innovation, inclusivity, and sustainability—a vision critical to the future of both the beauty industry and Auckland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file>