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Hairdressers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a4be1a59b0329d575319f52c38e36a01b92963"/>
    <w:p>
      <w:pPr>
        <w:pStyle w:val="Heading1"/>
      </w:pPr>
      <w:r>
        <w:t xml:space="preserve">Master Thesis: The Role and Challenges of Hairdressers in Pakistan Karachi</w:t>
      </w:r>
    </w:p>
    <w:bookmarkStart w:id="20" w:name="introduction"/>
    <w:p>
      <w:pPr>
        <w:pStyle w:val="Heading2"/>
      </w:pPr>
      <w:r>
        <w:t xml:space="preserve">Introduction</w:t>
      </w:r>
    </w:p>
    <w:p>
      <w:pPr>
        <w:pStyle w:val="FirstParagraph"/>
      </w:pPr>
      <w:r>
        <w:t xml:space="preserve">The field of hairdressing has evolved significantly over the years, becoming a vital component of the service industry in urban centers like Karachi, Pakistan. As a Master Thesis focused on this topic, this document explores the multifaceted role of hairdressers in Karachi’s socio-economic landscape. Hairdressers are not merely service providers; they are cultural custodians who adapt to trends while navigating challenges unique to their profession in a rapidly modernizing city like Karachi. This thesis aims to analyze the current state of the hairdressing industry, identify obstacles faced by professionals, and propose strategies for sustainable growth in this sector.</w:t>
      </w:r>
    </w:p>
    <w:bookmarkEnd w:id="20"/>
    <w:bookmarkStart w:id="21" w:name="contextual-background"/>
    <w:p>
      <w:pPr>
        <w:pStyle w:val="Heading2"/>
      </w:pPr>
      <w:r>
        <w:t xml:space="preserve">Contextual Background</w:t>
      </w:r>
    </w:p>
    <w:p>
      <w:pPr>
        <w:pStyle w:val="FirstParagraph"/>
      </w:pPr>
      <w:r>
        <w:t xml:space="preserve">Karachi, as Pakistan’s largest city and economic hub, is a melting pot of diverse cultures and trends. The beauty and grooming industry has flourished here due to increasing disposable incomes, exposure to global fashion influences, and a growing emphasis on personal appearance. Hairdressers in Karachi operate in a dynamic environment where traditional practices coexist with modern techniques. However, the profession remains largely informal, with many practitioners lacking formal training or certification. This thesis investigates how such factors impact service quality, client satisfaction, and the broader economic contribution of hairdressers to Karachi’s economy.</w:t>
      </w:r>
    </w:p>
    <w:bookmarkEnd w:id="21"/>
    <w:bookmarkStart w:id="22" w:name="literature-review"/>
    <w:p>
      <w:pPr>
        <w:pStyle w:val="Heading2"/>
      </w:pPr>
      <w:r>
        <w:t xml:space="preserve">Literature Review</w:t>
      </w:r>
    </w:p>
    <w:p>
      <w:pPr>
        <w:pStyle w:val="FirstParagraph"/>
      </w:pPr>
      <w:r>
        <w:t xml:space="preserve">Research on beauty services in developing countries often highlights the informal nature of the sector. Studies from South Asia indicate that while hairdressing is a common occupation, it lacks standardized regulations and professional development opportunities. In Karachi, this issue is exacerbated by the absence of government-led training programs or licensing frameworks. Existing literature also emphasizes the role of gender in this profession; many women in Karachi work as hairdressers due to economic necessity, yet they often face societal stigma or limited career advancement opportunities.</w:t>
      </w:r>
    </w:p>
    <w:p>
      <w:pPr>
        <w:pStyle w:val="BodyText"/>
      </w:pPr>
      <w:r>
        <w:t xml:space="preserve">Furthermore, global trends such as digital marketing and e-commerce have started influencing Karachi’s hairdressing industry. Social media platforms like Instagram and Facebook are now used by salons to attract clients, reflecting a shift toward modern business practices. This thesis builds on these observations to explore how hairdressers in Karachi can leverage technology while addressing systemic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Surveys were conducted with 100 hairdressers across Karachi’s major neighborhoods (e.g., Clifton, DHA, Saddar) to gather insights on their working conditions, income levels, and challenges. In-depth interviews with 20 salon owners and industry experts provided deeper contextual understanding. Additionally, secondary data from government reports and market research firms were analyzed to assess the economic impact of the hairdressing sector in Karachi.</w:t>
      </w:r>
    </w:p>
    <w:bookmarkEnd w:id="23"/>
    <w:bookmarkStart w:id="24" w:name="findings-and-analysis"/>
    <w:p>
      <w:pPr>
        <w:pStyle w:val="Heading2"/>
      </w:pPr>
      <w:r>
        <w:t xml:space="preserve">Findings and Analysis</w:t>
      </w:r>
    </w:p>
    <w:p>
      <w:pPr>
        <w:pStyle w:val="FirstParagraph"/>
      </w:pPr>
      <w:r>
        <w:t xml:space="preserve">The survey results revealed that over 70% of respondents in Karachi have no formal training, relying instead on on-the-job learning. This lack of education often leads to inconsistent service quality and limited innovation. Economic pressures were another significant challenge, with many hairdressers reporting fluctuating incomes due to competition from international salons and the informal nature of their work.</w:t>
      </w:r>
    </w:p>
    <w:p>
      <w:pPr>
        <w:pStyle w:val="BodyText"/>
      </w:pPr>
      <w:r>
        <w:t xml:space="preserve">Cultural factors also played a role in shaping the industry. For instance, conservative norms in certain areas of Karachi restrict the use of advanced grooming technologies for women, limiting business opportunities for some practitioners. Conversely, urban elites have driven demand for high-end services, creating a market gap that small salons struggle to fill.</w:t>
      </w:r>
    </w:p>
    <w:p>
      <w:pPr>
        <w:pStyle w:val="BodyText"/>
      </w:pPr>
      <w:r>
        <w:t xml:space="preserve">Notably, digital transformation is emerging as a key opportunity. Hairdressers who adopted online booking systems or social media marketing reported a 20% increase in client retention compared to those who did not. However, access to digital tools remains uneven, particularly among older professionals or those operating in low-income areas.</w:t>
      </w:r>
    </w:p>
    <w:bookmarkEnd w:id="24"/>
    <w:bookmarkStart w:id="25" w:name="discussion"/>
    <w:p>
      <w:pPr>
        <w:pStyle w:val="Heading2"/>
      </w:pPr>
      <w:r>
        <w:t xml:space="preserve">Discussion</w:t>
      </w:r>
    </w:p>
    <w:p>
      <w:pPr>
        <w:pStyle w:val="FirstParagraph"/>
      </w:pPr>
      <w:r>
        <w:t xml:space="preserve">The findings underscore the dual challenges of economic vulnerability and cultural constraints faced by hairdressers in Karachi. While the profession offers employment opportunities, its informal structure limits growth potential. The lack of formal training also raises questions about consumer safety and service standards, which could deter clients from choosing local salons over international chains.</w:t>
      </w:r>
    </w:p>
    <w:p>
      <w:pPr>
        <w:pStyle w:val="BodyText"/>
      </w:pPr>
      <w:r>
        <w:t xml:space="preserve">Moreover, the role of gender cannot be overlooked. Many female hairdressers in Karachi face discrimination or are confined to lower-paying roles due to societal expectations. This highlights the need for policies that promote equality and provide pathways for career advancement within the industry.</w:t>
      </w:r>
    </w:p>
    <w:bookmarkEnd w:id="25"/>
    <w:bookmarkStart w:id="26" w:name="conclusion-and-recommendations"/>
    <w:p>
      <w:pPr>
        <w:pStyle w:val="Heading2"/>
      </w:pPr>
      <w:r>
        <w:t xml:space="preserve">Conclusion and Recommendations</w:t>
      </w:r>
    </w:p>
    <w:p>
      <w:pPr>
        <w:pStyle w:val="FirstParagraph"/>
      </w:pPr>
      <w:r>
        <w:t xml:space="preserve">This Master Thesis on Hairdressers in Pakistan Karachi concludes that the profession is at a critical juncture. To thrive, it requires institutional support in the form of government-led training programs, formal licensing systems, and incentives for innovation. Collaboration between local salons and international beauty academies could also help bridge skill gaps.</w:t>
      </w:r>
    </w:p>
    <w:p>
      <w:pPr>
        <w:pStyle w:val="BodyText"/>
      </w:pPr>
      <w:r>
        <w:t xml:space="preserve">Recommendations include:</w:t>
      </w:r>
    </w:p>
    <w:p>
      <w:pPr>
        <w:numPr>
          <w:ilvl w:val="0"/>
          <w:numId w:val="1001"/>
        </w:numPr>
        <w:pStyle w:val="Compact"/>
      </w:pPr>
      <w:r>
        <w:t xml:space="preserve">Establishing vocational training centers focused on hairdressing in Karachi’s industrial areas.</w:t>
      </w:r>
    </w:p>
    <w:p>
      <w:pPr>
        <w:numPr>
          <w:ilvl w:val="0"/>
          <w:numId w:val="1001"/>
        </w:numPr>
        <w:pStyle w:val="Compact"/>
      </w:pPr>
      <w:r>
        <w:t xml:space="preserve">Promoting digital literacy among professionals to enhance online visibility and client engagement.</w:t>
      </w:r>
    </w:p>
    <w:p>
      <w:pPr>
        <w:numPr>
          <w:ilvl w:val="0"/>
          <w:numId w:val="1001"/>
        </w:numPr>
        <w:pStyle w:val="Compact"/>
      </w:pPr>
      <w:r>
        <w:t xml:space="preserve">Encouraging public-private partnerships to standardize service quality and ensure consumer safety.</w:t>
      </w:r>
    </w:p>
    <w:p>
      <w:pPr>
        <w:pStyle w:val="FirstParagraph"/>
      </w:pPr>
      <w:r>
        <w:t xml:space="preserve">By addressing these issues, the hairdressing industry in Karachi can transition from an informal occupation to a respected profession, contributing meaningfully to the city’s economic and cultural development.</w:t>
      </w:r>
    </w:p>
    <w:bookmarkEnd w:id="26"/>
    <w:bookmarkStart w:id="27" w:name="references"/>
    <w:p>
      <w:pPr>
        <w:pStyle w:val="Heading2"/>
      </w:pPr>
      <w:r>
        <w:t xml:space="preserve">References</w:t>
      </w:r>
    </w:p>
    <w:p>
      <w:pPr>
        <w:pStyle w:val="FirstParagraph"/>
      </w:pPr>
      <w:r>
        <w:t xml:space="preserve">(Include references to relevant studies, government reports, and academic journals here. For example: "Pakistan Economic Survey 2023," "Urban Trends in South Asian Beauty Industries," and interviews with industry experts from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Hairdressers in Pakistan Karachi</dc:title>
  <dc:creator/>
  <dc:language>en</dc:language>
  <cp:keywords/>
  <dcterms:created xsi:type="dcterms:W3CDTF">2026-07-21T14:47:30Z</dcterms:created>
  <dcterms:modified xsi:type="dcterms:W3CDTF">2026-07-21T14:47:30Z</dcterms:modified>
</cp:coreProperties>
</file>

<file path=docProps/custom.xml><?xml version="1.0" encoding="utf-8"?>
<Properties xmlns="http://schemas.openxmlformats.org/officeDocument/2006/custom-properties" xmlns:vt="http://schemas.openxmlformats.org/officeDocument/2006/docPropsVTypes"/>
</file>