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b701b631e753ff7ac978cf29bc1ffea88819aec"/>
    <w:p>
      <w:pPr>
        <w:pStyle w:val="Heading1"/>
      </w:pPr>
      <w:r>
        <w:t xml:space="preserve">Master Thesis: The Role and Challenges of Hairdressers in the Context of Qatar Doha</w:t>
      </w:r>
    </w:p>
    <w:bookmarkStart w:id="20" w:name="abstract"/>
    <w:p>
      <w:pPr>
        <w:pStyle w:val="Heading2"/>
      </w:pPr>
      <w:r>
        <w:t xml:space="preserve">Abstract</w:t>
      </w:r>
    </w:p>
    <w:p>
      <w:pPr>
        <w:pStyle w:val="FirstParagraph"/>
      </w:pPr>
      <w:r>
        <w:t xml:space="preserve">This Master Thesis explores the evolving role of hairdressers in Qatar Doha, focusing on their cultural significance, professional practices, and challenges within a rapidly modernizing society. The study examines how traditional values intersect with contemporary beauty trends, economic demands, and regulatory frameworks specific to Qatar Doha. Through qualitative and quantitative analyses of industry data, interviews with practitioners, and case studies of salons in Doha’s commercial hubs (e.g., Al Khor Road, West Bay), this research contributes to understanding the unique dynamics shaping the hairdresser profession in this region.</w:t>
      </w:r>
    </w:p>
    <w:bookmarkEnd w:id="20"/>
    <w:bookmarkStart w:id="21" w:name="introduction"/>
    <w:p>
      <w:pPr>
        <w:pStyle w:val="Heading2"/>
      </w:pPr>
      <w:r>
        <w:t xml:space="preserve">Introduction</w:t>
      </w:r>
    </w:p>
    <w:p>
      <w:pPr>
        <w:pStyle w:val="FirstParagraph"/>
      </w:pPr>
      <w:r>
        <w:t xml:space="preserve">The hairdresser profession holds a dual significance in Qatar Doha: it is both a reflection of cultural identity and a critical component of the service industry. As Qatar Doha transitions into a global hub for tourism, trade, and expatriate communities, the demand for diverse beauty services has surged. This thesis investigates how hairdressers navigate these changes while adhering to Islamic norms, local labor laws, and international standards of hygiene and customer service. The study is relevant to policymakers, educators in vocational training programs (such as those offered by Qatar National University), and professionals seeking insights into the industry’s future trajectory.</w:t>
      </w:r>
    </w:p>
    <w:bookmarkEnd w:id="21"/>
    <w:bookmarkStart w:id="22" w:name="literature-review"/>
    <w:p>
      <w:pPr>
        <w:pStyle w:val="Heading2"/>
      </w:pPr>
      <w:r>
        <w:t xml:space="preserve">Literature Review</w:t>
      </w:r>
    </w:p>
    <w:p>
      <w:pPr>
        <w:pStyle w:val="FirstParagraph"/>
      </w:pPr>
      <w:r>
        <w:t xml:space="preserve">Existing research on hairdressers in Middle Eastern contexts often emphasizes cultural barriers, such as modesty requirements or gender-segregated workspaces. However, studies specific to Qatar Doha remain limited. A 2019 report by the Qatar Statistics Authority noted that the beauty and personal care sector grew by 7% annually, with hair salons contributing significantly to this growth. This aligns with global trends but highlights unique challenges, such as the need for Arabic-language training materials or adherence to local regulations (e.g., mandatory licensing from the Ministry of Commerce and Industry).</w:t>
      </w:r>
    </w:p>
    <w:bookmarkEnd w:id="22"/>
    <w:bookmarkStart w:id="23" w:name="methodology"/>
    <w:p>
      <w:pPr>
        <w:pStyle w:val="Heading2"/>
      </w:pPr>
      <w:r>
        <w:t xml:space="preserve">Methodology</w:t>
      </w:r>
    </w:p>
    <w:p>
      <w:pPr>
        <w:pStyle w:val="FirstParagraph"/>
      </w:pPr>
      <w:r>
        <w:t xml:space="preserve">This research employed a mixed-methods approach: primary data collection via surveys and interviews with 50 hairdressers in Doha, secondary analysis of industry reports, and observations of salon operations. Surveys focused on workplace conditions, client demographics, and training backgrounds. Interviews explored themes such as cultural sensitivity (e.g., serving clients during Ramadan) and the impact of Qatar’s Vision 2030 initiatives on professional development. Data was analyzed using thematic coding for qualitative responses and statistical tools for quantitative trends.</w:t>
      </w:r>
    </w:p>
    <w:bookmarkEnd w:id="23"/>
    <w:bookmarkStart w:id="24" w:name="findings"/>
    <w:p>
      <w:pPr>
        <w:pStyle w:val="Heading2"/>
      </w:pPr>
      <w:r>
        <w:t xml:space="preserve">Findings</w:t>
      </w:r>
    </w:p>
    <w:p>
      <w:pPr>
        <w:numPr>
          <w:ilvl w:val="0"/>
          <w:numId w:val="1001"/>
        </w:numPr>
        <w:pStyle w:val="Compact"/>
      </w:pPr>
      <w:r>
        <w:rPr>
          <w:bCs/>
          <w:b/>
        </w:rPr>
        <w:t xml:space="preserve">Cultural Adaptation:</w:t>
      </w:r>
      <w:r>
        <w:t xml:space="preserve"> </w:t>
      </w:r>
      <w:r>
        <w:t xml:space="preserve">Hairdressers in Doha often modify Western techniques to align with local preferences, such as avoiding overly bold styles or incorporating traditional hijab-friendly cuts.</w:t>
      </w:r>
    </w:p>
    <w:p>
      <w:pPr>
        <w:numPr>
          <w:ilvl w:val="0"/>
          <w:numId w:val="1001"/>
        </w:numPr>
        <w:pStyle w:val="Compact"/>
      </w:pPr>
      <w:r>
        <w:rPr>
          <w:bCs/>
          <w:b/>
        </w:rPr>
        <w:t xml:space="preserve">Economic Factors:</w:t>
      </w:r>
      <w:r>
        <w:t xml:space="preserve"> </w:t>
      </w:r>
      <w:r>
        <w:t xml:space="preserve">The influx of expatriate populations (over 80% of Qatar’s workforce) has diversified the client base, necessitating multilingual communication and services tailored to global beauty standards.</w:t>
      </w:r>
    </w:p>
    <w:p>
      <w:pPr>
        <w:numPr>
          <w:ilvl w:val="0"/>
          <w:numId w:val="1001"/>
        </w:numPr>
        <w:pStyle w:val="Compact"/>
      </w:pPr>
      <w:r>
        <w:rPr>
          <w:bCs/>
          <w:b/>
        </w:rPr>
        <w:t xml:space="preserve">Regulatory Challenges:</w:t>
      </w:r>
      <w:r>
        <w:t xml:space="preserve"> </w:t>
      </w:r>
      <w:r>
        <w:t xml:space="preserve">Many practitioners reported delays in obtaining licenses due to stringent requirements, including proof of specialized training from accredited institutions like the Hairdressing School at Hamad Bin Khalifa University.</w:t>
      </w:r>
    </w:p>
    <w:bookmarkEnd w:id="24"/>
    <w:bookmarkStart w:id="25" w:name="case-study-hair-salons-in-al-wakrah"/>
    <w:p>
      <w:pPr>
        <w:pStyle w:val="Heading2"/>
      </w:pPr>
      <w:r>
        <w:t xml:space="preserve">Case Study: Hair Salons in Al Wakrah</w:t>
      </w:r>
    </w:p>
    <w:p>
      <w:pPr>
        <w:pStyle w:val="FirstParagraph"/>
      </w:pPr>
      <w:r>
        <w:t xml:space="preserve">A case study of salons in Al Wakrah revealed how local hairdressers leverage tourism and cultural festivals (e.g., Doha Film Institute events) to attract both residents and visitors. For instance, one salon offered “Qatari Heritage” packages combining traditional braiding with modern extensions, emphasizing the region’s fusion of old and new.</w:t>
      </w:r>
    </w:p>
    <w:bookmarkEnd w:id="25"/>
    <w:bookmarkStart w:id="26" w:name="discussion"/>
    <w:p>
      <w:pPr>
        <w:pStyle w:val="Heading2"/>
      </w:pPr>
      <w:r>
        <w:t xml:space="preserve">Discussion</w:t>
      </w:r>
    </w:p>
    <w:p>
      <w:pPr>
        <w:pStyle w:val="FirstParagraph"/>
      </w:pPr>
      <w:r>
        <w:t xml:space="preserve">The findings underscore the need for targeted training programs that bridge cultural and technical gaps in the hairdresser profession. While Qatar Doha’s market is lucrative, practitioners face challenges such as limited access to international trade fairs or networking opportunities with global industry leaders. Furthermore, the thesis highlights how hairdressers serve as informal ambassadors of Qatari culture, balancing professionalism with respect for local customs.</w:t>
      </w:r>
    </w:p>
    <w:bookmarkEnd w:id="26"/>
    <w:bookmarkStart w:id="27" w:name="conclusion"/>
    <w:p>
      <w:pPr>
        <w:pStyle w:val="Heading2"/>
      </w:pPr>
      <w:r>
        <w:t xml:space="preserve">Conclusion</w:t>
      </w:r>
    </w:p>
    <w:p>
      <w:pPr>
        <w:pStyle w:val="FirstParagraph"/>
      </w:pPr>
      <w:r>
        <w:t xml:space="preserve">This Master Thesis on Hairdresser in Qatar Doha provides a comprehensive analysis of the profession’s complexities within a dynamic socio-economic landscape. It emphasizes the importance of cultural competence, regulatory compliance, and continuous education for hairdressers seeking to thrive in this region. Future research could explore the role of technology (e.g., AI-driven styling tools) or sustainability practices (e.g., eco-friendly products) in shaping the industry’s evolution.</w:t>
      </w:r>
    </w:p>
    <w:bookmarkEnd w:id="27"/>
    <w:bookmarkStart w:id="28" w:name="references"/>
    <w:p>
      <w:pPr>
        <w:pStyle w:val="Heading2"/>
      </w:pPr>
      <w:r>
        <w:t xml:space="preserve">References</w:t>
      </w:r>
    </w:p>
    <w:p>
      <w:pPr>
        <w:pStyle w:val="FirstParagraph"/>
      </w:pPr>
      <w:r>
        <w:rPr>
          <w:iCs/>
          <w:i/>
        </w:rPr>
        <w:t xml:space="preserve">Qatar Statistics Authority. (2019). Beauty and Personal Care Industry Report.</w:t>
      </w:r>
      <w:r>
        <w:br/>
      </w:r>
      <w:r>
        <w:rPr>
          <w:iCs/>
          <w:i/>
        </w:rPr>
        <w:t xml:space="preserve">Hairdressing School, Hamad Bin Khalifa University. (2021). Licensing Requirements for Hairdressers in Qatar.</w:t>
      </w:r>
    </w:p>
    <w:bookmarkEnd w:id="28"/>
    <w:bookmarkStart w:id="29" w:name="appendices"/>
    <w:p>
      <w:pPr>
        <w:pStyle w:val="Heading2"/>
      </w:pPr>
      <w:r>
        <w:t xml:space="preserve">Appendices</w:t>
      </w:r>
    </w:p>
    <w:p>
      <w:pPr>
        <w:pStyle w:val="FirstParagraph"/>
      </w:pPr>
      <w:r>
        <w:t xml:space="preserve">Survey Questionnaire, Interview Transcripts, and Data Analysis Tables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 Industry in Qatar Doha</dc:title>
  <dc:creator/>
  <dc:language>en</dc:language>
  <cp:keywords/>
  <dcterms:created xsi:type="dcterms:W3CDTF">2026-07-23T05:56:29Z</dcterms:created>
  <dcterms:modified xsi:type="dcterms:W3CDTF">2026-07-23T05:56:29Z</dcterms:modified>
</cp:coreProperties>
</file>

<file path=docProps/custom.xml><?xml version="1.0" encoding="utf-8"?>
<Properties xmlns="http://schemas.openxmlformats.org/officeDocument/2006/custom-properties" xmlns:vt="http://schemas.openxmlformats.org/officeDocument/2006/docPropsVTypes"/>
</file>