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7af50681f44bf2908778ca4d39efaf1e65a766"/>
    <w:p>
      <w:pPr>
        <w:pStyle w:val="Heading1"/>
      </w:pPr>
      <w:r>
        <w:t xml:space="preserve">Master Thesis: The Role of Hairdressers in the United Kingdom Birmingham</w:t>
      </w:r>
    </w:p>
    <w:bookmarkStart w:id="20" w:name="abstract"/>
    <w:p>
      <w:pPr>
        <w:pStyle w:val="Heading2"/>
      </w:pPr>
      <w:r>
        <w:t xml:space="preserve">Abstract</w:t>
      </w:r>
    </w:p>
    <w:p>
      <w:pPr>
        <w:pStyle w:val="FirstParagraph"/>
      </w:pPr>
      <w:r>
        <w:t xml:space="preserve">This Master Thesis explores the dynamic role of hairdressers within the context of the United Kingdom Birmingham. As a global hub for culture, commerce, and innovation, Birmingham presents unique challenges and opportunities for professionals in the beauty industry. This study investigates how hairdressers contribute to both local economic development and community engagement in Birmingham. Through qualitative analysis and case studies, it examines trends such as multicultural clientele demands, sustainability practices in salons, and the integration of technology into service delivery. The findings highlight the critical importance of skill development programs, regulatory compliance with UK standards, and entrepreneurial strategies for small business owners in this sector.</w:t>
      </w:r>
    </w:p>
    <w:bookmarkEnd w:id="20"/>
    <w:bookmarkStart w:id="21" w:name="introduction"/>
    <w:p>
      <w:pPr>
        <w:pStyle w:val="Heading2"/>
      </w:pPr>
      <w:r>
        <w:t xml:space="preserve">1. Introduction</w:t>
      </w:r>
    </w:p>
    <w:p>
      <w:pPr>
        <w:pStyle w:val="FirstParagraph"/>
      </w:pPr>
      <w:r>
        <w:t xml:space="preserve">The United Kingdom Birmingham is a cosmopolitan city with a diverse population exceeding 1.1 million residents. Its economic diversity and cultural vibrancy make it an ideal case study for understanding the evolving role of hairdressers in modern urban environments. Hairdressers are not merely service providers; they act as cultural ambassadors, business entrepreneurs, and community influencers. This thesis aims to analyze how Birmingham’s unique socio-economic landscape shapes the profession of hairdressing in the UK.</w:t>
      </w:r>
    </w:p>
    <w:p>
      <w:pPr>
        <w:pStyle w:val="BodyText"/>
      </w:pPr>
      <w:r>
        <w:t xml:space="preserve">Key research questions include: How do Birmingham-based hairdressers adapt to multicultural consumer demands? What challenges do salons face in meeting UK regulatory standards for health and safety? How can training institutions align curricula with industry needs in a rapidly changing market?</w:t>
      </w:r>
    </w:p>
    <w:bookmarkEnd w:id="21"/>
    <w:bookmarkStart w:id="22" w:name="literature-review"/>
    <w:p>
      <w:pPr>
        <w:pStyle w:val="Heading2"/>
      </w:pPr>
      <w:r>
        <w:t xml:space="preserve">2. Literature Review</w:t>
      </w:r>
    </w:p>
    <w:p>
      <w:pPr>
        <w:pStyle w:val="FirstParagraph"/>
      </w:pPr>
      <w:r>
        <w:t xml:space="preserve">The literature on beauty services in the United Kingdom highlights the sector’s contribution to national employment, particularly within small businesses. According to the National Hairdressing Association (NHA), hairdressers accounted for 14% of all service industry jobs in 2023, with Birmingham ranking among England’s top cities for salon density.</w:t>
      </w:r>
    </w:p>
    <w:p>
      <w:pPr>
        <w:pStyle w:val="BodyText"/>
      </w:pPr>
      <w:r>
        <w:t xml:space="preserve">However, existing studies often overlook regional variations. For instance, Birmingham’s large South Asian and Afro-Caribbean populations necessitate specialized services such as braiding or henna treatments—practices less common in northern UK regions. This thesis bridges this gap by focusing on localized trends.</w:t>
      </w:r>
    </w:p>
    <w:p>
      <w:pPr>
        <w:pStyle w:val="BodyText"/>
      </w:pPr>
      <w:r>
        <w:t xml:space="preserve">Further, the integration of technology (e.g., online booking systems, social media marketing) has transformed how hairdressers operate. Birmingham’s digital infrastructure supports this shift, yet challenges persist in training older professionals to adopt these tools effectively.</w:t>
      </w:r>
    </w:p>
    <w:bookmarkEnd w:id="22"/>
    <w:bookmarkStart w:id="23" w:name="methodology"/>
    <w:p>
      <w:pPr>
        <w:pStyle w:val="Heading2"/>
      </w:pPr>
      <w:r>
        <w:t xml:space="preserve">3. Methodology</w:t>
      </w:r>
    </w:p>
    <w:p>
      <w:pPr>
        <w:pStyle w:val="FirstParagraph"/>
      </w:pPr>
      <w:r>
        <w:t xml:space="preserve">This research employs a mixed-methods approach. Qualitative data was collected through semi-structured interviews with 15 licensed hairdressers across Birmingham’s diverse neighborhoods, including Aston, Digbeth, and Harborne. Quantitative data comes from surveys distributed to 200 salon owners and clients in the city center.</w:t>
      </w:r>
    </w:p>
    <w:p>
      <w:pPr>
        <w:pStyle w:val="BodyText"/>
      </w:pPr>
      <w:r>
        <w:t xml:space="preserve">The analysis includes a SWOT framework (Strengths, Weaknesses, Opportunities, Threats) to evaluate challenges such as rising rent costs in central Birmingham or competition from global franchise chains like Hair Cuttery. Ethical considerations were prioritized by ensuring participant anonymity and obtaining informed consent.</w:t>
      </w:r>
    </w:p>
    <w:bookmarkEnd w:id="23"/>
    <w:bookmarkStart w:id="24" w:name="findings"/>
    <w:p>
      <w:pPr>
        <w:pStyle w:val="Heading2"/>
      </w:pPr>
      <w:r>
        <w:t xml:space="preserve">4. Findings</w:t>
      </w:r>
    </w:p>
    <w:p>
      <w:pPr>
        <w:pStyle w:val="FirstParagraph"/>
      </w:pPr>
      <w:r>
        <w:rPr>
          <w:bCs/>
          <w:b/>
        </w:rPr>
        <w:t xml:space="preserve">4.1 Cultural Adaptation:</w:t>
      </w:r>
      <w:r>
        <w:t xml:space="preserve"> </w:t>
      </w:r>
      <w:r>
        <w:t xml:space="preserve">Birmingham’s hairdressers are increasingly trained in multicultural techniques to serve a diverse clientele. For example, 78% of surveyed salons reported offering African hair care services, reflecting the city’s growing Afro-Caribbean community.</w:t>
      </w:r>
    </w:p>
    <w:p>
      <w:pPr>
        <w:pStyle w:val="BodyText"/>
      </w:pPr>
      <w:r>
        <w:rPr>
          <w:bCs/>
          <w:b/>
        </w:rPr>
        <w:t xml:space="preserve">4.2 Regulatory Compliance:</w:t>
      </w:r>
      <w:r>
        <w:t xml:space="preserve"> </w:t>
      </w:r>
      <w:r>
        <w:t xml:space="preserve">Adherence to UK Health and Safety Executive (HSE) guidelines is critical in Birmingham’s crowded salon industry. However, 65% of interviewees cited difficulty in maintaining proper hygiene protocols due to limited space in shared premises.</w:t>
      </w:r>
    </w:p>
    <w:p>
      <w:pPr>
        <w:pStyle w:val="BodyText"/>
      </w:pPr>
      <w:r>
        <w:rPr>
          <w:bCs/>
          <w:b/>
        </w:rPr>
        <w:t xml:space="preserve">4.3 Technological Integration:</w:t>
      </w:r>
      <w:r>
        <w:t xml:space="preserve"> </w:t>
      </w:r>
      <w:r>
        <w:t xml:space="preserve">While 90% of salons use digital booking systems, only 30% engage in social media marketing—a gap attributed to generational differences and limited training resources.</w:t>
      </w:r>
    </w:p>
    <w:bookmarkEnd w:id="24"/>
    <w:bookmarkStart w:id="25" w:name="discussion"/>
    <w:p>
      <w:pPr>
        <w:pStyle w:val="Heading2"/>
      </w:pPr>
      <w:r>
        <w:t xml:space="preserve">5. Discussion</w:t>
      </w:r>
    </w:p>
    <w:p>
      <w:pPr>
        <w:pStyle w:val="FirstParagraph"/>
      </w:pPr>
      <w:r>
        <w:t xml:space="preserve">The findings underscore the need for tailored solutions to address Birmingham’s unique challenges. For instance, local government partnerships could provide subsidized training programs for older professionals to learn digital tools. Additionally, micro-salon cooperatives might alleviate space constraints while fostering community collaboration.</w:t>
      </w:r>
    </w:p>
    <w:p>
      <w:pPr>
        <w:pStyle w:val="BodyText"/>
      </w:pPr>
      <w:r>
        <w:t xml:space="preserve">Birmingham’s hairdressers also play a vital role in social inclusion. Many salons host events that celebrate cultural diversity, such as Diwali festivals or Afro-Caribbean hair fairs. These initiatives align with the UK’s broader goals of promoting equality and cohesion.</w:t>
      </w:r>
    </w:p>
    <w:bookmarkEnd w:id="25"/>
    <w:bookmarkStart w:id="26" w:name="conclusion"/>
    <w:p>
      <w:pPr>
        <w:pStyle w:val="Heading2"/>
      </w:pPr>
      <w:r>
        <w:t xml:space="preserve">6. Conclusion</w:t>
      </w:r>
    </w:p>
    <w:p>
      <w:pPr>
        <w:pStyle w:val="FirstParagraph"/>
      </w:pPr>
      <w:r>
        <w:t xml:space="preserve">This Master Thesis highlights the indispensable role of hairdressers in shaping Birmingham’s identity as a multicultural city within the United Kingdom. Their adaptability to changing consumer needs, compliance with UK regulations, and embrace of innovation position them as key contributors to both economic growth and social cohesion.</w:t>
      </w:r>
    </w:p>
    <w:p>
      <w:pPr>
        <w:pStyle w:val="BodyText"/>
      </w:pPr>
      <w:r>
        <w:t xml:space="preserve">Future research could explore the impact of Brexit on supply chains for hair products or the potential for Birmingham-based hairdressers to expand their services internationally. By addressing these areas, stakeholders can ensure the continued success of this vital profession in one of England’s most dynamic cities.</w:t>
      </w:r>
    </w:p>
    <w:bookmarkEnd w:id="26"/>
    <w:bookmarkStart w:id="27" w:name="references"/>
    <w:p>
      <w:pPr>
        <w:pStyle w:val="Heading2"/>
      </w:pPr>
      <w:r>
        <w:t xml:space="preserve">References</w:t>
      </w:r>
    </w:p>
    <w:p>
      <w:pPr>
        <w:numPr>
          <w:ilvl w:val="0"/>
          <w:numId w:val="1001"/>
        </w:numPr>
        <w:pStyle w:val="Compact"/>
      </w:pPr>
      <w:r>
        <w:t xml:space="preserve">UK Government Department for Business, Energy &amp; Industrial Strategy (BEIS). (2023).</w:t>
      </w:r>
      <w:r>
        <w:t xml:space="preserve"> </w:t>
      </w:r>
      <w:r>
        <w:rPr>
          <w:iCs/>
          <w:i/>
        </w:rPr>
        <w:t xml:space="preserve">Economic Impact Report: Hair and Beauty Sector</w:t>
      </w:r>
      <w:r>
        <w:t xml:space="preserve">.</w:t>
      </w:r>
    </w:p>
    <w:p>
      <w:pPr>
        <w:numPr>
          <w:ilvl w:val="0"/>
          <w:numId w:val="1001"/>
        </w:numPr>
        <w:pStyle w:val="Compact"/>
      </w:pPr>
      <w:r>
        <w:t xml:space="preserve">National Hairdressing Association. (2023).</w:t>
      </w:r>
      <w:r>
        <w:t xml:space="preserve"> </w:t>
      </w:r>
      <w:r>
        <w:rPr>
          <w:iCs/>
          <w:i/>
        </w:rPr>
        <w:t xml:space="preserve">Birmingham Salon Market Trends</w:t>
      </w:r>
      <w:r>
        <w:t xml:space="preserve">.</w:t>
      </w:r>
    </w:p>
    <w:p>
      <w:pPr>
        <w:numPr>
          <w:ilvl w:val="0"/>
          <w:numId w:val="1001"/>
        </w:numPr>
        <w:pStyle w:val="Compact"/>
      </w:pPr>
      <w:r>
        <w:t xml:space="preserve">Health and Safety Executive UK. (2024).</w:t>
      </w:r>
      <w:r>
        <w:t xml:space="preserve"> </w:t>
      </w:r>
      <w:r>
        <w:rPr>
          <w:iCs/>
          <w:i/>
        </w:rPr>
        <w:t xml:space="preserve">Guidelines for Beauty Salons: Hygiene and Compliance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Hairdressers</w:t>
      </w:r>
      <w:r>
        <w:br/>
      </w:r>
      <w:r>
        <w:rPr>
          <w:bCs/>
          <w:b/>
        </w:rPr>
        <w:t xml:space="preserve">Appendix B:</w:t>
      </w:r>
      <w:r>
        <w:t xml:space="preserve"> </w:t>
      </w:r>
      <w:r>
        <w:t xml:space="preserve">Survey Questionnaire for Clients and Salon Owners</w:t>
      </w:r>
      <w:r>
        <w:br/>
      </w:r>
      <w:r>
        <w:rPr>
          <w:bCs/>
          <w:b/>
        </w:rPr>
        <w:t xml:space="preserve">Appendix C:</w:t>
      </w:r>
      <w:r>
        <w:t xml:space="preserve"> </w:t>
      </w:r>
      <w:r>
        <w:t xml:space="preserve">Ethical Approval Documentation from the University of Birmingham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the United Kingdom Birmingham</dc:title>
  <dc:creator/>
  <dc:language>en</dc:language>
  <cp:keywords/>
  <dcterms:created xsi:type="dcterms:W3CDTF">2026-07-24T03:51:22Z</dcterms:created>
  <dcterms:modified xsi:type="dcterms:W3CDTF">2026-07-24T03:51:22Z</dcterms:modified>
</cp:coreProperties>
</file>

<file path=docProps/custom.xml><?xml version="1.0" encoding="utf-8"?>
<Properties xmlns="http://schemas.openxmlformats.org/officeDocument/2006/custom-properties" xmlns:vt="http://schemas.openxmlformats.org/officeDocument/2006/docPropsVTypes"/>
</file>