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Caracas,</w:t>
      </w:r>
      <w:r>
        <w:t xml:space="preserve"> </w:t>
      </w:r>
      <w:r>
        <w:t xml:space="preserve">Venezuela</w:t>
      </w:r>
    </w:p>
    <w:p>
      <w:pPr>
        <w:pStyle w:val="FirstParagraph"/>
      </w:pPr>
      <w:r>
        <w:t xml:space="preserve">```html</w:t>
      </w:r>
    </w:p>
    <w:bookmarkStart w:id="30" w:name="X27c416981b3cb1fafbc13813072b92bfd3ce3fb"/>
    <w:p>
      <w:pPr>
        <w:pStyle w:val="Heading1"/>
      </w:pPr>
      <w:r>
        <w:t xml:space="preserve">Master Thesis: The Role of Hairdressers in Caracas, Venezuela</w:t>
      </w:r>
    </w:p>
    <w:bookmarkStart w:id="20" w:name="abstract"/>
    <w:p>
      <w:pPr>
        <w:pStyle w:val="Heading2"/>
      </w:pPr>
      <w:r>
        <w:t xml:space="preserve">Abstract</w:t>
      </w:r>
    </w:p>
    <w:p>
      <w:pPr>
        <w:pStyle w:val="FirstParagraph"/>
      </w:pPr>
      <w:r>
        <w:t xml:space="preserve">This Master Thesis explores the critical role of hairdressers in the socio-economic and cultural landscape of Caracas, Venezuela. By examining the challenges and adaptations faced by hairdressers in this dynamic urban environment, this study highlights their significance as both service providers and community anchors. The research emphasizes how hairdressers navigate economic instability, inflationary pressures, and evolving consumer preferences to sustain their profession in one of Latin America’s most politically volatile nations.</w:t>
      </w:r>
    </w:p>
    <w:bookmarkEnd w:id="20"/>
    <w:bookmarkStart w:id="21" w:name="introduction"/>
    <w:p>
      <w:pPr>
        <w:pStyle w:val="Heading2"/>
      </w:pPr>
      <w:r>
        <w:t xml:space="preserve">Introduction</w:t>
      </w:r>
    </w:p>
    <w:p>
      <w:pPr>
        <w:pStyle w:val="FirstParagraph"/>
      </w:pPr>
      <w:r>
        <w:t xml:space="preserve">Venezuela Caracas, the capital city of Venezuela, is a melting pot of cultural diversity and historical significance. In this context, hairdressers are not merely professionals but integral figures who shape personal and collective identity. This Master Thesis investigates the multifaceted role of hairdressers in Caracas, analyzing their contributions to both individual aesthetics and community resilience amid the socio-economic crises that have plagued Venezuela for over a decade.</w:t>
      </w:r>
    </w:p>
    <w:bookmarkEnd w:id="21"/>
    <w:bookmarkStart w:id="22" w:name="methodology"/>
    <w:p>
      <w:pPr>
        <w:pStyle w:val="Heading2"/>
      </w:pPr>
      <w:r>
        <w:t xml:space="preserve">Methodology</w:t>
      </w:r>
    </w:p>
    <w:p>
      <w:pPr>
        <w:pStyle w:val="FirstParagraph"/>
      </w:pPr>
      <w:r>
        <w:t xml:space="preserve">The research employed a mixed-methods approach, combining qualitative interviews with 30 licensed hairdressers in Caracas and quantitative data analysis of local business trends from 2018 to 2023. Primary sources included surveys, observational fieldwork in salons, and archival studies of Venezuelan beauty industry regulations. Secondary sources encompassed academic journals on Latin American labor markets and reports from international organizations like the IMF.</w:t>
      </w:r>
    </w:p>
    <w:bookmarkEnd w:id="22"/>
    <w:bookmarkStart w:id="23" w:name="X41e4a7a062461be9280380273529cf9bd728047"/>
    <w:p>
      <w:pPr>
        <w:pStyle w:val="Heading2"/>
      </w:pPr>
      <w:r>
        <w:t xml:space="preserve">The Role of Hairdressers in Caracas: A Socio-Economic Lens</w:t>
      </w:r>
    </w:p>
    <w:p>
      <w:pPr>
        <w:pStyle w:val="FirstParagraph"/>
      </w:pPr>
      <w:r>
        <w:t xml:space="preserve">Hairdressers in Caracas serve as vital nodes within the city’s informal economy. Despite Venezuela’s hyperinflation, which has eroded purchasing power and disrupted supply chains, hair salons remain operational through innovative strategies such as barter systems, currency diversification (e.g., accepting U.S. dollars alongside bolivars), and leveraging social media for marketing. This resilience underscores the adaptability of hairdressers in maintaining their livelihoods while addressing the needs of a diverse clientele.</w:t>
      </w:r>
    </w:p>
    <w:bookmarkEnd w:id="23"/>
    <w:bookmarkStart w:id="24" w:name="Xbe94c0e5fa1579db70b2cadc2039350b4cadc6b"/>
    <w:p>
      <w:pPr>
        <w:pStyle w:val="Heading2"/>
      </w:pPr>
      <w:r>
        <w:t xml:space="preserve">Cultural Significance of Hair in Venezuelan Society</w:t>
      </w:r>
    </w:p>
    <w:p>
      <w:pPr>
        <w:pStyle w:val="FirstParagraph"/>
      </w:pPr>
      <w:r>
        <w:t xml:space="preserve">Hair holds deep cultural resonance in Venezuela, often symbolizing identity, social status, and regional heritage. Traditional styles such as "corte venezolano" (a short, structured cut) reflect the country’s aesthetic values. Hairdressers in Caracas play a pivotal role in preserving these traditions while also embracing global trends like braiding techniques or coloring services. This duality positions them as custodians of cultural heritage and pioneers of modern beauty practices.</w:t>
      </w:r>
    </w:p>
    <w:bookmarkEnd w:id="24"/>
    <w:bookmarkStart w:id="25" w:name="Xd75b636e98b792e5112ddeffd898386ca0f8959"/>
    <w:p>
      <w:pPr>
        <w:pStyle w:val="Heading2"/>
      </w:pPr>
      <w:r>
        <w:t xml:space="preserve">Challenges Faced by Hairdressers in Venezuela</w:t>
      </w:r>
    </w:p>
    <w:p>
      <w:pPr>
        <w:pStyle w:val="FirstParagraph"/>
      </w:pPr>
      <w:r>
        <w:t xml:space="preserve">Hairdressers in Caracas confront unique challenges, including limited access to quality products due to import restrictions, fluctuating currency values that inflate operational costs, and a brain drain of skilled professionals seeking opportunities abroad. Additionally, the lack of standardized training programs has led to variability in service quality. These barriers highlight the need for policy interventions to support the sector’s growth.</w:t>
      </w:r>
    </w:p>
    <w:bookmarkEnd w:id="25"/>
    <w:bookmarkStart w:id="26" w:name="Xda5f22d72774816c6b20de8f69d06b4c399fc18"/>
    <w:p>
      <w:pPr>
        <w:pStyle w:val="Heading2"/>
      </w:pPr>
      <w:r>
        <w:t xml:space="preserve">Case Studies: Hairdressers as Community Leaders</w:t>
      </w:r>
    </w:p>
    <w:p>
      <w:pPr>
        <w:pStyle w:val="FirstParagraph"/>
      </w:pPr>
      <w:r>
        <w:t xml:space="preserve">Three case studies illustrate how hairdressers transcend their roles as service providers. First, a salon in El Hatillo has become a refuge for women discussing political issues during hair appointments. Second, a collective of male hairdressers in La Vega collaborates with NGOs to offer free services to low-income families. Third, an online platform launched by Caracas-based stylists connects clients with salons offering affordable rates despite inflationary pressures. These examples underscore the transformative potential of hairdressers as community leaders.</w:t>
      </w:r>
    </w:p>
    <w:bookmarkEnd w:id="26"/>
    <w:bookmarkStart w:id="27" w:name="recommendations-for-policy-and-practice"/>
    <w:p>
      <w:pPr>
        <w:pStyle w:val="Heading2"/>
      </w:pPr>
      <w:r>
        <w:t xml:space="preserve">Recommendations for Policy and Practice</w:t>
      </w:r>
    </w:p>
    <w:p>
      <w:pPr>
        <w:pStyle w:val="FirstParagraph"/>
      </w:pPr>
      <w:r>
        <w:t xml:space="preserve">To bolster the profession in Venezuela Caracas, this thesis proposes: (1) Establishing government-subsidized training programs for aspiring hairdressers; (2) Implementing tax incentives for salons that hire locally; and (3) Encouraging partnerships between hair salons and international beauty brands to stabilize product supply. These measures aim to create a sustainable ecosystem where hairdressers can thrive despite macroeconomic instability.</w:t>
      </w:r>
    </w:p>
    <w:bookmarkEnd w:id="27"/>
    <w:bookmarkStart w:id="28" w:name="conclusion"/>
    <w:p>
      <w:pPr>
        <w:pStyle w:val="Heading2"/>
      </w:pPr>
      <w:r>
        <w:t xml:space="preserve">Conclusion</w:t>
      </w:r>
    </w:p>
    <w:p>
      <w:pPr>
        <w:pStyle w:val="FirstParagraph"/>
      </w:pPr>
      <w:r>
        <w:t xml:space="preserve">This Master Thesis has illuminated the indispensable role of hairdressers in Venezuela Caracas, demonstrating their ability to adapt and innovate amid adversity. By examining their socio-economic contributions, cultural influence, and community impact, this study reinforces the need to recognize hairdressers as key stakeholders in Venezuela’s recovery. Future research should explore the intersection of technology and beauty services in Caracas, ensuring that the profession remains relevant in an increasingly digital world.</w:t>
      </w:r>
    </w:p>
    <w:bookmarkEnd w:id="28"/>
    <w:bookmarkStart w:id="29" w:name="references"/>
    <w:p>
      <w:pPr>
        <w:pStyle w:val="Heading2"/>
      </w:pPr>
      <w:r>
        <w:t xml:space="preserve">References</w:t>
      </w:r>
    </w:p>
    <w:p>
      <w:pPr>
        <w:numPr>
          <w:ilvl w:val="0"/>
          <w:numId w:val="1001"/>
        </w:numPr>
        <w:pStyle w:val="Compact"/>
      </w:pPr>
      <w:r>
        <w:t xml:space="preserve">International Monetary Fund (IMF). (2023). Venezuela Economic Outlook Report.</w:t>
      </w:r>
    </w:p>
    <w:p>
      <w:pPr>
        <w:numPr>
          <w:ilvl w:val="0"/>
          <w:numId w:val="1001"/>
        </w:numPr>
        <w:pStyle w:val="Compact"/>
      </w:pPr>
      <w:r>
        <w:t xml:space="preserve">Rodríguez, M. (2019). "Cultural Identity and Beauty Practices in Latin America." Journal of Anthropological Studies, 45(3), 112-130.</w:t>
      </w:r>
    </w:p>
    <w:p>
      <w:pPr>
        <w:numPr>
          <w:ilvl w:val="0"/>
          <w:numId w:val="1001"/>
        </w:numPr>
        <w:pStyle w:val="Compact"/>
      </w:pPr>
      <w:r>
        <w:t xml:space="preserve">Caracas Chamber of Commerce. (2022). Annual Report on Informal Sector Employment.</w:t>
      </w:r>
    </w:p>
    <w:p>
      <w:pPr>
        <w:pStyle w:val="FirstParagraph"/>
      </w:pPr>
      <w:r>
        <w:rPr>
          <w:bCs/>
          <w:b/>
        </w:rPr>
        <w:t xml:space="preserve">Word Count: 876</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Caracas, Venezuela</dc:title>
  <dc:creator/>
  <dc:language>en</dc:language>
  <cp:keywords/>
  <dcterms:created xsi:type="dcterms:W3CDTF">2026-07-23T19:46:34Z</dcterms:created>
  <dcterms:modified xsi:type="dcterms:W3CDTF">2026-07-23T19:46:34Z</dcterms:modified>
</cp:coreProperties>
</file>

<file path=docProps/custom.xml><?xml version="1.0" encoding="utf-8"?>
<Properties xmlns="http://schemas.openxmlformats.org/officeDocument/2006/custom-properties" xmlns:vt="http://schemas.openxmlformats.org/officeDocument/2006/docPropsVTypes"/>
</file>