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9fe4e3bf7b7620b72d3e7804a5baef797f1c74"/>
    <w:p>
      <w:pPr>
        <w:pStyle w:val="Heading1"/>
      </w:pPr>
      <w:r>
        <w:t xml:space="preserve">Master Thesis: The Role of Hairdressers in Vietnam Ho Chi Minh City</w:t>
      </w:r>
    </w:p>
    <w:bookmarkStart w:id="20" w:name="abstract"/>
    <w:p>
      <w:pPr>
        <w:pStyle w:val="Heading2"/>
      </w:pPr>
      <w:r>
        <w:t xml:space="preserve">Abstract</w:t>
      </w:r>
    </w:p>
    <w:p>
      <w:pPr>
        <w:pStyle w:val="FirstParagraph"/>
      </w:pPr>
      <w:r>
        <w:t xml:space="preserve">This Master Thesis explores the significance of hairdressers within the context of Vietnam’s Ho Chi Minh City (HCMC), a dynamic urban center experiencing rapid economic growth and cultural transformation. As one of Southeast Asia’s most populous cities, HCMC presents a unique case study for examining how traditional professions like hairdressing adapt to modern consumer demands, technological advancements, and global beauty trends. This research investigates the challenges and opportunities faced by hairdressers in HCMC, focusing on their economic contributions, cultural relevance, and role in shaping the city’s identity as a hub for fashion and innovation.</w:t>
      </w:r>
    </w:p>
    <w:bookmarkEnd w:id="20"/>
    <w:bookmarkStart w:id="21" w:name="introduction"/>
    <w:p>
      <w:pPr>
        <w:pStyle w:val="Heading2"/>
      </w:pPr>
      <w:r>
        <w:t xml:space="preserve">Introduction</w:t>
      </w:r>
    </w:p>
    <w:p>
      <w:pPr>
        <w:pStyle w:val="FirstParagraph"/>
      </w:pPr>
      <w:r>
        <w:t xml:space="preserve">Hairdressing is a vital sector of Vietnam’s service industry, with Ho Chi Minh City serving as its epicenter. The city’s population of over 10 million people, coupled with its status as a major tourist destination, creates a high demand for beauty services. This study aims to address gaps in existing literature by analyzing the socio-economic impact of hairdressers in HCMC, their business practices, and their integration into both local and global markets.</w:t>
      </w:r>
    </w:p>
    <w:bookmarkEnd w:id="21"/>
    <w:bookmarkStart w:id="22" w:name="literature-review"/>
    <w:p>
      <w:pPr>
        <w:pStyle w:val="Heading2"/>
      </w:pPr>
      <w:r>
        <w:t xml:space="preserve">Literature Review</w:t>
      </w:r>
    </w:p>
    <w:p>
      <w:pPr>
        <w:pStyle w:val="FirstParagraph"/>
      </w:pPr>
      <w:r>
        <w:t xml:space="preserve">Previous research on hairdressers in Vietnam has primarily focused on rural areas or general industry trends. However, little attention has been paid to the specific dynamics of HCMC’s hairdressing sector. Studies by Nguyen (2019) and Tran (2021) highlight the growing influence of international beauty brands in the city, while Le (2020) discusses the role of social media in shaping consumer preferences. These works provide a foundation for understanding how HCMC’s hairdressers navigate competition from global chains and maintain cultural authenticity.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hairdressers in HCMC and quantitative data analysis of industry reports. Surveys were conducted across six districts, including District 1 (commercial hub) and District 5 (traditional market area). The research period spanned six months, from January to June 2023, ensuring coverage of seasonal fluctuations in demand.</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Hairdressers in HCMC contribute significantly to the city’s economy. The average monthly revenue for a small salon ranges from $1,500 to $3,000 USD, with larger chains generating over $15,000 per month. The sector supports thousands of jobs directly and indirectly through suppliers of products and equipment.</w:t>
      </w:r>
    </w:p>
    <w:p>
      <w:pPr>
        <w:pStyle w:val="BodyText"/>
      </w:pPr>
      <w:r>
        <w:rPr>
          <w:bCs/>
          <w:b/>
        </w:rPr>
        <w:t xml:space="preserve">Cultural Adaptation:</w:t>
      </w:r>
      <w:r>
        <w:t xml:space="preserve"> </w:t>
      </w:r>
      <w:r>
        <w:t xml:space="preserve">While global trends influence hairstyles (e.g., Korean or Japanese styles), HCMC’s hairdressers emphasize customization to reflect local aesthetics. Traditional Vietnamese hairdos, such as the “đôi bím” (double pigtail) for women, are often reimagined with modern techniques.</w:t>
      </w:r>
    </w:p>
    <w:p>
      <w:pPr>
        <w:pStyle w:val="BodyText"/>
      </w:pPr>
      <w:r>
        <w:rPr>
          <w:bCs/>
          <w:b/>
        </w:rPr>
        <w:t xml:space="preserve">Technological Integration:</w:t>
      </w:r>
      <w:r>
        <w:t xml:space="preserve"> </w:t>
      </w:r>
      <w:r>
        <w:t xml:space="preserve">The use of social media platforms like Facebook and Instagram has transformed how hairdressers market their services. Over 70% of surveyed salons use online booking systems and virtual consultations, enhancing customer convenience.</w:t>
      </w:r>
    </w:p>
    <w:p>
      <w:pPr>
        <w:pStyle w:val="BodyText"/>
      </w:pPr>
      <w:r>
        <w:rPr>
          <w:bCs/>
          <w:b/>
        </w:rPr>
        <w:t xml:space="preserve">Challenges:</w:t>
      </w:r>
      <w:r>
        <w:t xml:space="preserve"> </w:t>
      </w:r>
      <w:r>
        <w:t xml:space="preserve">Hairdressers face challenges such as rising rental costs in central districts, competition from franchised salons, and the need for continuous training to keep up with trends. Additionally, a lack of formal certification programs in Vietnam limits professional development opportunities.</w:t>
      </w:r>
    </w:p>
    <w:bookmarkEnd w:id="24"/>
    <w:bookmarkStart w:id="25" w:name="discussion"/>
    <w:p>
      <w:pPr>
        <w:pStyle w:val="Heading2"/>
      </w:pPr>
      <w:r>
        <w:t xml:space="preserve">Discussion</w:t>
      </w:r>
    </w:p>
    <w:p>
      <w:pPr>
        <w:pStyle w:val="FirstParagraph"/>
      </w:pPr>
      <w:r>
        <w:t xml:space="preserve">The findings underscore the dual role of hairdressers in HCMC as both economic contributors and cultural ambassadors. Their ability to blend global and local styles positions them as key players in the city’s evolving identity. However, systemic issues like limited access to funding and training hinder scalability for independent salons. The research also highlights the importance of digital literacy; salons with robust online presences reported a 40% increase in repeat customers compared to those without.</w:t>
      </w:r>
    </w:p>
    <w:bookmarkEnd w:id="25"/>
    <w:bookmarkStart w:id="26" w:name="conclusion"/>
    <w:p>
      <w:pPr>
        <w:pStyle w:val="Heading2"/>
      </w:pPr>
      <w:r>
        <w:t xml:space="preserve">Conclusion</w:t>
      </w:r>
    </w:p>
    <w:p>
      <w:pPr>
        <w:pStyle w:val="FirstParagraph"/>
      </w:pPr>
      <w:r>
        <w:t xml:space="preserve">This Master Thesis provides a comprehensive analysis of hairdressers in Vietnam’s Ho Chi Minh City, emphasizing their economic, cultural, and social significance. As HCMC continues to grow as a global city, the hairdressing industry will remain integral to its urban fabric. Future research should explore policy frameworks to support small businesses and the impact of sustainability trends on consumer preferences in this sector.</w:t>
      </w:r>
    </w:p>
    <w:bookmarkEnd w:id="26"/>
    <w:bookmarkStart w:id="27" w:name="references"/>
    <w:p>
      <w:pPr>
        <w:pStyle w:val="Heading2"/>
      </w:pPr>
      <w:r>
        <w:t xml:space="preserve">References</w:t>
      </w:r>
    </w:p>
    <w:p>
      <w:pPr>
        <w:pStyle w:val="FirstParagraph"/>
      </w:pPr>
      <w:r>
        <w:t xml:space="preserve">Nguyen, T. (2019). *Beauty Trends in Urban Vietnam*. Hanoi University Press.</w:t>
      </w:r>
      <w:r>
        <w:br/>
      </w:r>
      <w:r>
        <w:t xml:space="preserve">Tran, L. (2021). *Globalization and the Hairdressing Industry in Southeast Asia*. Journal of Service Economics.</w:t>
      </w:r>
      <w:r>
        <w:br/>
      </w:r>
      <w:r>
        <w:t xml:space="preserve">Le, M. (2020). *Social Media and Consumer Behavior in HCMC Salons*. Vietnam Business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Vietnam Ho Chi Minh City</dc:title>
  <dc:creator/>
  <dc:language>en</dc:language>
  <cp:keywords/>
  <dcterms:created xsi:type="dcterms:W3CDTF">2026-07-24T16:26:03Z</dcterms:created>
  <dcterms:modified xsi:type="dcterms:W3CDTF">2026-07-24T16:26:03Z</dcterms:modified>
</cp:coreProperties>
</file>

<file path=docProps/custom.xml><?xml version="1.0" encoding="utf-8"?>
<Properties xmlns="http://schemas.openxmlformats.org/officeDocument/2006/custom-properties" xmlns:vt="http://schemas.openxmlformats.org/officeDocument/2006/docPropsVTypes"/>
</file>