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Contemporary</w:t>
      </w:r>
      <w:r>
        <w:t xml:space="preserve"> </w:t>
      </w:r>
      <w:r>
        <w:t xml:space="preserve">Organisations</w:t>
      </w:r>
      <w:r>
        <w:t xml:space="preserve"> </w:t>
      </w:r>
      <w:r>
        <w:t xml:space="preserve">Based</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9e563fc89bf8395d35b2cc26095cdab982c4771"/>
    <w:p>
      <w:pPr>
        <w:pStyle w:val="Heading1"/>
      </w:pPr>
      <w:r>
        <w:t xml:space="preserve">Master Thesis: The Role of Human Resources Manager in Contemporary Organisations Based in Australia Melbourne</w:t>
      </w:r>
    </w:p>
    <w:bookmarkStart w:id="20" w:name="introduction"/>
    <w:p>
      <w:pPr>
        <w:pStyle w:val="Heading2"/>
      </w:pPr>
      <w:r>
        <w:t xml:space="preserve">Introduction</w:t>
      </w:r>
    </w:p>
    <w:p>
      <w:pPr>
        <w:pStyle w:val="FirstParagraph"/>
      </w:pPr>
      <w:r>
        <w:t xml:space="preserve">This Master Thesis explores the evolving role of a Human Resources Manager within organisations operating in Australia Melbourne. As a vibrant global city, Melbourne is home to diverse industries, including technology, healthcare, education, and finance. The dynamic business environment in this region necessitates the strategic leadership of HR professionals to align organisational goals with employee needs. A Human Resources Manager in Australia Melbourne must navigate unique challenges such as multicultural workforce dynamics, regulatory compliance with Australian labor laws (e.g., the Fair Work Act 2009), and fostering inclusive workplace cultures. This thesis aims to critically examine how HR managers contribute to organisational success while adapting to local contexts.</w:t>
      </w:r>
    </w:p>
    <w:bookmarkEnd w:id="20"/>
    <w:bookmarkStart w:id="21" w:name="literature-review"/>
    <w:p>
      <w:pPr>
        <w:pStyle w:val="Heading2"/>
      </w:pPr>
      <w:r>
        <w:t xml:space="preserve">Literature Review</w:t>
      </w:r>
    </w:p>
    <w:p>
      <w:pPr>
        <w:pStyle w:val="FirstParagraph"/>
      </w:pPr>
      <w:r>
        <w:t xml:space="preserve">The field of Human Resources Management (HRM) has evolved significantly, with a growing emphasis on strategic alignment, employee engagement, and sustainable practices. Global studies highlight the importance of HR in driving organisational performance through talent management, training programs, and conflict resolution. In Australia Melbourne specifically, research by Smith et al. (2021) underscores the role of HR managers in addressing workforce diversity and ensuring compliance with federal and state regulations.</w:t>
      </w:r>
    </w:p>
    <w:p>
      <w:pPr>
        <w:pStyle w:val="BodyText"/>
      </w:pPr>
      <w:r>
        <w:t xml:space="preserve">Local studies further indicate that Melbourne’s HR landscape is shaped by its multicultural population, which requires tailored approaches to communication, equity policies, and leadership development. Additionally, the rise of remote work post-pandemic has necessitated innovative HR strategies to manage hybrid teams effectively. This thesis builds on these insights by analysing how a Human Resources Manager in Australia Melbourne can leverage both global best practices and local expertise to enhance organisational resilience.</w:t>
      </w:r>
    </w:p>
    <w:bookmarkEnd w:id="21"/>
    <w:bookmarkStart w:id="24" w:name="X1cf7f0574c4cb0ca55a48d128428ca69349cf18"/>
    <w:p>
      <w:pPr>
        <w:pStyle w:val="Heading2"/>
      </w:pPr>
      <w:r>
        <w:t xml:space="preserve">Case Study Analysis: HR Practices in Melbourne-Based Organisations</w:t>
      </w:r>
    </w:p>
    <w:bookmarkStart w:id="22" w:name="case-study-1-technology-sector"/>
    <w:p>
      <w:pPr>
        <w:pStyle w:val="Heading3"/>
      </w:pPr>
      <w:r>
        <w:t xml:space="preserve">Case Study 1: Technology Sector</w:t>
      </w:r>
    </w:p>
    <w:p>
      <w:pPr>
        <w:pStyle w:val="FirstParagraph"/>
      </w:pPr>
      <w:r>
        <w:t xml:space="preserve">Consider a tech startup in Melbourne’s CBD that prioritises innovation and agility. The Human Resources Manager here focuses on attracting and retaining skilled professionals through flexible work arrangements, competitive compensation packages, and continuous learning opportunities. By integrating performance management systems aligned with Australia’s productivity standards, the HR team ensures employee growth mirrors organisational objectives.</w:t>
      </w:r>
    </w:p>
    <w:bookmarkEnd w:id="22"/>
    <w:bookmarkStart w:id="23" w:name="case-study-2-healthcare-industry"/>
    <w:p>
      <w:pPr>
        <w:pStyle w:val="Heading3"/>
      </w:pPr>
      <w:r>
        <w:t xml:space="preserve">Case Study 2: Healthcare Industry</w:t>
      </w:r>
    </w:p>
    <w:p>
      <w:pPr>
        <w:pStyle w:val="FirstParagraph"/>
      </w:pPr>
      <w:r>
        <w:t xml:space="preserve">In Melbourne’s healthcare sector, an HR manager at a major hospital navigates complex challenges such as staff retention in high-stress environments and compliance with health and safety regulations. Through initiatives like mental health support programs and cross-training opportunities, the HR manager fosters a culture of well-being while adhering to Australia’s workplace safety laws.</w:t>
      </w:r>
    </w:p>
    <w:bookmarkEnd w:id="23"/>
    <w:bookmarkEnd w:id="24"/>
    <w:bookmarkStart w:id="25" w:name="X21710a1ac62d2b218164246102b18c2cd2c3f96"/>
    <w:p>
      <w:pPr>
        <w:pStyle w:val="Heading2"/>
      </w:pPr>
      <w:r>
        <w:t xml:space="preserve">Challenges and Opportunities for HR Managers in Australia Melbourne</w:t>
      </w:r>
    </w:p>
    <w:p>
      <w:pPr>
        <w:pStyle w:val="FirstParagraph"/>
      </w:pPr>
      <w:r>
        <w:t xml:space="preserve">HR managers in Australia Melbourne face several challenges, including managing generational diversity in the workforce, addressing union negotiations, and adapting to rapid technological changes. The Fair Work Act 2009 imposes strict guidelines on employment contracts, which necessitates meticulous attention to detail when designing HR policies.</w:t>
      </w:r>
    </w:p>
    <w:p>
      <w:pPr>
        <w:pStyle w:val="BodyText"/>
      </w:pPr>
      <w:r>
        <w:t xml:space="preserve">However, these challenges also present opportunities. For instance, Melbourne’s status as a hub for innovation allows HR managers to pilot cutting-edge solutions like AI-driven recruitment tools or data analytics for workforce planning. Additionally, the city’s emphasis on sustainability encourages HR professionals to champion environmentally responsible practices within their organisations.</w:t>
      </w:r>
    </w:p>
    <w:bookmarkEnd w:id="25"/>
    <w:bookmarkStart w:id="26" w:name="conclusion"/>
    <w:p>
      <w:pPr>
        <w:pStyle w:val="Heading2"/>
      </w:pPr>
      <w:r>
        <w:t xml:space="preserve">Conclusion</w:t>
      </w:r>
    </w:p>
    <w:p>
      <w:pPr>
        <w:pStyle w:val="FirstParagraph"/>
      </w:pPr>
      <w:r>
        <w:t xml:space="preserve">This Master Thesis highlights the critical role of a Human Resources Manager in shaping organisational success within Australia Melbourne. By addressing local challenges such as regulatory compliance and workforce diversity while leveraging global trends in technology and sustainability, HR managers can drive both employee satisfaction and business growth. As Melbourne continues to evolve as an economic powerhouse, the strategic contributions of HR professionals will remain indispensable.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Contemporary Organisations Based in Australia Melbourne</dc:title>
  <dc:creator/>
  <dc:language>en</dc:language>
  <cp:keywords/>
  <dcterms:created xsi:type="dcterms:W3CDTF">2026-07-14T18:09:55Z</dcterms:created>
  <dcterms:modified xsi:type="dcterms:W3CDTF">2026-07-14T18:09:55Z</dcterms:modified>
</cp:coreProperties>
</file>

<file path=docProps/custom.xml><?xml version="1.0" encoding="utf-8"?>
<Properties xmlns="http://schemas.openxmlformats.org/officeDocument/2006/custom-properties" xmlns:vt="http://schemas.openxmlformats.org/officeDocument/2006/docPropsVTypes"/>
</file>