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e20380c8c5b674441dfdbc246427588f39c48f4"/>
    <w:p>
      <w:pPr>
        <w:pStyle w:val="Heading1"/>
      </w:pPr>
      <w:r>
        <w:t xml:space="preserve">Master Thesis: The Role of the Human Resources Manager in Brazil, Brasília</w:t>
      </w:r>
    </w:p>
    <w:bookmarkStart w:id="20" w:name="abstract"/>
    <w:p>
      <w:pPr>
        <w:pStyle w:val="Heading2"/>
      </w:pPr>
      <w:r>
        <w:t xml:space="preserve">Abstract</w:t>
      </w:r>
    </w:p>
    <w:p>
      <w:pPr>
        <w:pStyle w:val="FirstParagraph"/>
      </w:pPr>
      <w:r>
        <w:t xml:space="preserve">This Master Thesis explores the evolving role of the Human Resources Manager (HRM) in the context of Brazil's capital city, Brasília. Focusing on the unique socio-political and economic environment of Brasília, this study examines how HRMs navigate challenges such as cultural diversity, federal governance structures, and regional labor laws to drive organizational success. Through a combination of qualitative interviews and case studies, this research highlights the strategic importance of HRM in fostering inclusivity, compliance, and innovation within the Brazilian public and private sectors. The findings underscore the critical need for HRMs in Brasília to adapt global best practices to local realities while addressing the demands of a rapidly changing labor market.</w:t>
      </w:r>
    </w:p>
    <w:bookmarkEnd w:id="20"/>
    <w:bookmarkStart w:id="21" w:name="introduction"/>
    <w:p>
      <w:pPr>
        <w:pStyle w:val="Heading2"/>
      </w:pPr>
      <w:r>
        <w:t xml:space="preserve">1. Introduction</w:t>
      </w:r>
    </w:p>
    <w:p>
      <w:pPr>
        <w:pStyle w:val="FirstParagraph"/>
      </w:pPr>
      <w:r>
        <w:t xml:space="preserve">Brazil's capital, Brasília, is a hub of federal governance, cultural dynamism, and economic activity. As the seat of Brazil’s government and home to key institutions such as the National Congress and Supreme Court, Brasília presents unique opportunities and challenges for Human Resources Managers (HRMs). This thesis investigates how HRMs in Brasília operate within this distinct environment, balancing national policies with regional labor dynamics. The study is framed by the broader context of Brazil's transition from a centralized to a more decentralized labor market, influenced by globalization and domestic reforms.</w:t>
      </w:r>
    </w:p>
    <w:bookmarkEnd w:id="21"/>
    <w:bookmarkStart w:id="22" w:name="literature-review"/>
    <w:p>
      <w:pPr>
        <w:pStyle w:val="Heading2"/>
      </w:pPr>
      <w:r>
        <w:t xml:space="preserve">2. Literature Review</w:t>
      </w:r>
    </w:p>
    <w:p>
      <w:pPr>
        <w:pStyle w:val="FirstParagraph"/>
      </w:pPr>
      <w:r>
        <w:t xml:space="preserve">The role of the HRM has evolved from administrative oversight to strategic leadership in modern organizations. In Brazil, this transformation is particularly pronounced due to the country’s complex regulatory landscape and cultural emphasis on collective welfare. Scholars such as Almeida (2018) note that HRMs in Brazil must reconcile labor laws like CLT (Consolidação das Leis do Trabalho) with the growing influence of international HR practices. In Brasília, where federal agencies dominate employment sectors, HRMs face additional pressures to align with national policies while addressing local workforce needs.</w:t>
      </w:r>
    </w:p>
    <w:p>
      <w:pPr>
        <w:pStyle w:val="BodyText"/>
      </w:pPr>
      <w:r>
        <w:t xml:space="preserve">Research by Silva &amp; Costa (2020) highlights the role of HRMs in mitigating cultural and generational divides in Brasília’s diverse workforce. The city’s population includes migrants from all over Brazil, as well as international professionals drawn to its political and economic opportunities. This diversity necessitates HR strategies that prioritize inclusion, language accessibility, and cross-cultural communication.</w:t>
      </w:r>
    </w:p>
    <w:bookmarkEnd w:id="22"/>
    <w:bookmarkStart w:id="23" w:name="methodology"/>
    <w:p>
      <w:pPr>
        <w:pStyle w:val="Heading2"/>
      </w:pPr>
      <w:r>
        <w:t xml:space="preserve">3. Methodology</w:t>
      </w:r>
    </w:p>
    <w:p>
      <w:pPr>
        <w:pStyle w:val="FirstParagraph"/>
      </w:pPr>
      <w:r>
        <w:t xml:space="preserve">This thesis employs a mixed-methods approach to analyze the role of HRMs in Brasília. Primary data was collected through semi-structured interviews with 15 HR professionals working across public institutions, private corporations, and non-governmental organizations (NGOs) in Brasília. Secondary data included reviews of labor reports from the Ministry of Economy and case studies on HR initiatives by federal agencies like the Brazilian Institute of Geography and Statistics (IBGE).</w:t>
      </w:r>
    </w:p>
    <w:p>
      <w:pPr>
        <w:pStyle w:val="BodyText"/>
      </w:pPr>
      <w:r>
        <w:t xml:space="preserve">The research questions guiding this study are:</w:t>
      </w:r>
      <w:r>
        <w:br/>
      </w:r>
      <w:r>
        <w:t xml:space="preserve">- How do HRMs in Brasília adapt to the city’s unique governance structure?</w:t>
      </w:r>
      <w:r>
        <w:br/>
      </w:r>
      <w:r>
        <w:t xml:space="preserve">- What challenges do HRMs face in managing a culturally diverse workforce?</w:t>
      </w:r>
      <w:r>
        <w:br/>
      </w:r>
      <w:r>
        <w:t xml:space="preserve">- How does the federal nature of Brasília influence HRM strategies?</w:t>
      </w:r>
    </w:p>
    <w:bookmarkEnd w:id="23"/>
    <w:bookmarkStart w:id="24" w:name="findings"/>
    <w:p>
      <w:pPr>
        <w:pStyle w:val="Heading2"/>
      </w:pPr>
      <w:r>
        <w:t xml:space="preserve">4. Findings</w:t>
      </w:r>
    </w:p>
    <w:p>
      <w:pPr>
        <w:pStyle w:val="FirstParagraph"/>
      </w:pPr>
      <w:r>
        <w:t xml:space="preserve">The findings reveal that HRMs in Brasília serve as pivotal intermediaries between national policies and local organizational cultures. For instance, interviews with HR professionals at the Ministry of Education highlighted challenges in implementing standardized training programs across federal departments with varying autonomy. Additionally, HRMs emphasized the need to address labor shortages caused by high turnover rates in Brasília’s competitive job market.</w:t>
      </w:r>
    </w:p>
    <w:p>
      <w:pPr>
        <w:pStyle w:val="BodyText"/>
      </w:pPr>
      <w:r>
        <w:t xml:space="preserve">Cultural inclusivity emerged as a recurring theme. One HRM at a multinational corporation noted: "In Brasília, we must create policies that respect not only Brazilian traditions but also the backgrounds of expatriates and migrant workers." This sentiment was echoed in case studies of NGOs working with indigenous communities, where HRMs prioritized language training and community engagement to build trust.</w:t>
      </w:r>
    </w:p>
    <w:p>
      <w:pPr>
        <w:pStyle w:val="BodyText"/>
      </w:pPr>
      <w:r>
        <w:t xml:space="preserve">Compliance with Brazil’s stringent labor laws also dominated discussions. HRMs reported that navigating regulations such as mandatory social security contributions and workplace safety standards required constant vigilance, particularly for firms operating in both the public and private sectors.</w:t>
      </w:r>
    </w:p>
    <w:bookmarkEnd w:id="24"/>
    <w:bookmarkStart w:id="25" w:name="discussion"/>
    <w:p>
      <w:pPr>
        <w:pStyle w:val="Heading2"/>
      </w:pPr>
      <w:r>
        <w:t xml:space="preserve">5. Discussion</w:t>
      </w:r>
    </w:p>
    <w:p>
      <w:pPr>
        <w:pStyle w:val="FirstParagraph"/>
      </w:pPr>
      <w:r>
        <w:t xml:space="preserve">The findings align with broader trends in global HR management but highlight Brasília’s distinct context. Unlike other Brazilian cities, Brasília’s federal focus necessitates HRMs to engage deeply with national legislation while managing localized workforce dynamics. This duality presents both challenges and opportunities for innovation in HR practices.</w:t>
      </w:r>
    </w:p>
    <w:p>
      <w:pPr>
        <w:pStyle w:val="BodyText"/>
      </w:pPr>
      <w:r>
        <w:t xml:space="preserve">One key implication is the need for HRM education programs in Brazil to emphasize regional differences. Current curricula often treat Brazil as a monolithic entity, overlooking variations between urban centers like Brasília and other regions. This thesis argues that specialized training tailored to Brasília’s federal environment could enhance the effectiveness of HRMs.</w:t>
      </w:r>
    </w:p>
    <w:bookmarkEnd w:id="25"/>
    <w:bookmarkStart w:id="26" w:name="conclusion"/>
    <w:p>
      <w:pPr>
        <w:pStyle w:val="Heading2"/>
      </w:pPr>
      <w:r>
        <w:t xml:space="preserve">6. Conclusion</w:t>
      </w:r>
    </w:p>
    <w:p>
      <w:pPr>
        <w:pStyle w:val="FirstParagraph"/>
      </w:pPr>
      <w:r>
        <w:t xml:space="preserve">This Master Thesis underscores the critical role of the Human Resources Manager in Brasília as a strategist, mediator, and innovator. In a city where federal governance intersects with cultural diversity, HRMs must adopt flexible approaches to labor management that balance compliance with inclusivity. The study contributes to the global discourse on HRM by highlighting how regional specifics shape professional practices. Future research could explore the impact of digital transformation on HR strategies in Brasília or compare Brasilian HRM challenges with those in other capital cities.</w:t>
      </w:r>
    </w:p>
    <w:bookmarkEnd w:id="26"/>
    <w:bookmarkStart w:id="27" w:name="references"/>
    <w:p>
      <w:pPr>
        <w:pStyle w:val="Heading2"/>
      </w:pPr>
      <w:r>
        <w:t xml:space="preserve">References</w:t>
      </w:r>
    </w:p>
    <w:p>
      <w:pPr>
        <w:numPr>
          <w:ilvl w:val="0"/>
          <w:numId w:val="1001"/>
        </w:numPr>
        <w:pStyle w:val="Compact"/>
      </w:pPr>
      <w:r>
        <w:t xml:space="preserve">Almeida, R. (2018). "HR Practices in Brazil: A Cultural Perspective." Journal of Latin American Business Studies, 45(3), 112–130.</w:t>
      </w:r>
    </w:p>
    <w:p>
      <w:pPr>
        <w:numPr>
          <w:ilvl w:val="0"/>
          <w:numId w:val="1001"/>
        </w:numPr>
        <w:pStyle w:val="Compact"/>
      </w:pPr>
      <w:r>
        <w:t xml:space="preserve">Silva, M., &amp; Costa, L. (2020). "Diversity Management in Federal Institutions: A Case Study of Brasília." Brazilian Journal of Human Resources, 18(2), 78–95.</w:t>
      </w:r>
    </w:p>
    <w:p>
      <w:pPr>
        <w:numPr>
          <w:ilvl w:val="0"/>
          <w:numId w:val="1001"/>
        </w:numPr>
        <w:pStyle w:val="Compact"/>
      </w:pPr>
      <w:r>
        <w:t xml:space="preserve">Ministry of Economy. (2021). "Labor Market Trends in Brazil: 2021 Report." Rio de Janeiro: Ministry Publications.</w:t>
      </w:r>
    </w:p>
    <w:p>
      <w:pPr>
        <w:pStyle w:val="FirstParagraph"/>
      </w:pPr>
      <w:r>
        <w:rPr>
          <w:bCs/>
          <w:b/>
        </w:rPr>
        <w:t xml:space="preserve">Keywords:</w:t>
      </w:r>
      <w:r>
        <w:t xml:space="preserve"> </w:t>
      </w:r>
      <w:r>
        <w:t xml:space="preserve">Master Thesis, Human Resources Manager, Brazil Brasília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Human Resources Manager in Brazil, Brasília</dc:title>
  <dc:creator/>
  <dc:language>en</dc:language>
  <cp:keywords/>
  <dcterms:created xsi:type="dcterms:W3CDTF">2026-07-22T15:34:42Z</dcterms:created>
  <dcterms:modified xsi:type="dcterms:W3CDTF">2026-07-22T15:34:42Z</dcterms:modified>
</cp:coreProperties>
</file>

<file path=docProps/custom.xml><?xml version="1.0" encoding="utf-8"?>
<Properties xmlns="http://schemas.openxmlformats.org/officeDocument/2006/custom-properties" xmlns:vt="http://schemas.openxmlformats.org/officeDocument/2006/docPropsVTypes"/>
</file>