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44b77f84dbe766eee1333c60adc7f8f9475dbd"/>
    <w:p>
      <w:pPr>
        <w:pStyle w:val="Heading1"/>
      </w:pPr>
      <w:r>
        <w:t xml:space="preserve">Master Thesis: The Role of a Human Resources Manager in Canada Toronto</w:t>
      </w:r>
    </w:p>
    <w:bookmarkStart w:id="20" w:name="introduction"/>
    <w:p>
      <w:pPr>
        <w:pStyle w:val="Heading2"/>
      </w:pPr>
      <w:r>
        <w:t xml:space="preserve">Introduction</w:t>
      </w:r>
    </w:p>
    <w:p>
      <w:pPr>
        <w:pStyle w:val="FirstParagraph"/>
      </w:pPr>
      <w:r>
        <w:t xml:space="preserve">The Master Thesis explores the evolving role of the Human Resources Manager (HRM) within the dynamic business environment of Canada’s largest city, Toronto. As a global hub for finance, technology, and multiculturalism, Toronto presents unique challenges and opportunities for HR professionals. This study examines how HRMs in Toronto navigate legal frameworks such as Ontario’s Employment Standards Act (ESA), the Canadian Human Rights Act (CHRA), and the increasing demand for diversity, equity, inclusion (DEI) initiatives. The thesis also analyzes how HRMs contribute to organizational success while addressing the socio-economic landscape of Toronto.</w:t>
      </w:r>
    </w:p>
    <w:bookmarkEnd w:id="20"/>
    <w:bookmarkStart w:id="21" w:name="literature-review"/>
    <w:p>
      <w:pPr>
        <w:pStyle w:val="Heading2"/>
      </w:pPr>
      <w:r>
        <w:t xml:space="preserve">Literature Review</w:t>
      </w:r>
    </w:p>
    <w:p>
      <w:pPr>
        <w:pStyle w:val="FirstParagraph"/>
      </w:pPr>
      <w:r>
        <w:t xml:space="preserve">The literature on HR management emphasizes its critical role in aligning human capital with strategic organizational goals. In Canada, HRMs are tasked with ensuring compliance with federal and provincial labor laws, fostering workplace culture, and managing employee relations. A study by the Canadian Society for Human Resources Management (CSHRM) highlights that 82% of Toronto-based companies prioritize DEI programs to attract a diverse workforce reflective of the city’s multicultural population. Furthermore, research by University of Toronto scholars notes that HRMs in tech-driven sectors must adapt to rapid changes in remote work policies and digital transformation strategies.</w:t>
      </w:r>
    </w:p>
    <w:bookmarkEnd w:id="21"/>
    <w:bookmarkStart w:id="22" w:name="methodology"/>
    <w:p>
      <w:pPr>
        <w:pStyle w:val="Heading2"/>
      </w:pPr>
      <w:r>
        <w:t xml:space="preserve">Methodology</w:t>
      </w:r>
    </w:p>
    <w:p>
      <w:pPr>
        <w:pStyle w:val="FirstParagraph"/>
      </w:pPr>
      <w:r>
        <w:t xml:space="preserve">This Master Thesis employs a qualitative approach, combining case studies of HRM practices in Toronto-based organizations with semi-structured interviews of HR professionals. Data was collected from 15 HRMs across industries such as fintech, healthcare, and education. The study also reviews secondary data from government reports (e.g., Statistics Canada’s demographic surveys) and corporate sustainability reports to contextualize the findings within Toronto’s economic and social landscape.</w:t>
      </w:r>
    </w:p>
    <w:bookmarkEnd w:id="22"/>
    <w:bookmarkStart w:id="23" w:name="Xd1e0a242a12b754b3da0f443cbc4c116eeffc92"/>
    <w:p>
      <w:pPr>
        <w:pStyle w:val="Heading2"/>
      </w:pPr>
      <w:r>
        <w:t xml:space="preserve">Case Study: Human Resources Management in Toronto</w:t>
      </w:r>
    </w:p>
    <w:p>
      <w:pPr>
        <w:pStyle w:val="FirstParagraph"/>
      </w:pPr>
      <w:r>
        <w:t xml:space="preserve">Toronto’s HRMs face distinct challenges due to its status as a multicultural metropolis. For instance, an HRM at a multinational corporation in downtown Toronto must navigate language barriers, cultural sensitivities, and legal complexities such as the Ontario Human Rights Code. A case study of a mid-sized tech firm reveals how the HRM implemented flexible work arrangements to retain employees amid rising housing costs and urban congestion. The study also highlights how Toronto’s HRMs leverage local networks like the Greater Toronto Area (GTA) Business Council to stay updated on policy changes.</w:t>
      </w:r>
    </w:p>
    <w:bookmarkEnd w:id="23"/>
    <w:bookmarkStart w:id="24" w:name="X872f345a7c1f0e91df382931f1bb4f3f0011723"/>
    <w:p>
      <w:pPr>
        <w:pStyle w:val="Heading2"/>
      </w:pPr>
      <w:r>
        <w:t xml:space="preserve">Key Responsibilities of a Human Resources Manager in Toronto</w:t>
      </w:r>
    </w:p>
    <w:p>
      <w:pPr>
        <w:pStyle w:val="FirstParagraph"/>
      </w:pPr>
      <w:r>
        <w:t xml:space="preserve">The role of an HRM in Toronto extends beyond traditional recruitment and payroll functions. Key responsibilities include:</w:t>
      </w:r>
    </w:p>
    <w:p>
      <w:pPr>
        <w:numPr>
          <w:ilvl w:val="0"/>
          <w:numId w:val="1001"/>
        </w:numPr>
        <w:pStyle w:val="Compact"/>
      </w:pPr>
      <w:r>
        <w:rPr>
          <w:bCs/>
          <w:b/>
        </w:rPr>
        <w:t xml:space="preserve">Compliance Management:</w:t>
      </w:r>
      <w:r>
        <w:t xml:space="preserve"> </w:t>
      </w:r>
      <w:r>
        <w:t xml:space="preserve">Ensuring adherence to Canadian labor laws, including the ESA and CHRA.</w:t>
      </w:r>
    </w:p>
    <w:p>
      <w:pPr>
        <w:numPr>
          <w:ilvl w:val="0"/>
          <w:numId w:val="1001"/>
        </w:numPr>
        <w:pStyle w:val="Compact"/>
      </w:pPr>
      <w:r>
        <w:rPr>
          <w:bCs/>
          <w:b/>
        </w:rPr>
        <w:t xml:space="preserve">Diversity &amp; Inclusion Initiatives:</w:t>
      </w:r>
      <w:r>
        <w:t xml:space="preserve"> </w:t>
      </w:r>
      <w:r>
        <w:t xml:space="preserve">Designing programs that reflect Toronto’s multicultural demographics (e.g., equity-focused hiring practices).</w:t>
      </w:r>
    </w:p>
    <w:p>
      <w:pPr>
        <w:numPr>
          <w:ilvl w:val="0"/>
          <w:numId w:val="1001"/>
        </w:numPr>
        <w:pStyle w:val="Compact"/>
      </w:pPr>
      <w:r>
        <w:rPr>
          <w:bCs/>
          <w:b/>
        </w:rPr>
        <w:t xml:space="preserve">Talent Acquisition:</w:t>
      </w:r>
      <w:r>
        <w:t xml:space="preserve"> </w:t>
      </w:r>
      <w:r>
        <w:t xml:space="preserve">Recruiting from a global pool of candidates, leveraging platforms like LinkedIn and local university partnerships.</w:t>
      </w:r>
    </w:p>
    <w:p>
      <w:pPr>
        <w:numPr>
          <w:ilvl w:val="0"/>
          <w:numId w:val="1001"/>
        </w:numPr>
        <w:pStyle w:val="Compact"/>
      </w:pPr>
      <w:r>
        <w:rPr>
          <w:bCs/>
          <w:b/>
        </w:rPr>
        <w:t xml:space="preserve">Employee Engagement:</w:t>
      </w:r>
      <w:r>
        <w:t xml:space="preserve"> </w:t>
      </w:r>
      <w:r>
        <w:t xml:space="preserve">Implementing wellness programs and feedback mechanisms tailored to Toronto’s workforce needs.</w:t>
      </w:r>
    </w:p>
    <w:bookmarkEnd w:id="24"/>
    <w:bookmarkStart w:id="25" w:name="challenges-faced-by-hrms-in-toronto"/>
    <w:p>
      <w:pPr>
        <w:pStyle w:val="Heading2"/>
      </w:pPr>
      <w:r>
        <w:t xml:space="preserve">Challenges Faced by HRMs in Toronto</w:t>
      </w:r>
    </w:p>
    <w:p>
      <w:pPr>
        <w:pStyle w:val="FirstParagraph"/>
      </w:pPr>
      <w:r>
        <w:t xml:space="preserve">Toronto’s HRMs contend with unique challenges, including:</w:t>
      </w:r>
    </w:p>
    <w:p>
      <w:pPr>
        <w:numPr>
          <w:ilvl w:val="0"/>
          <w:numId w:val="1002"/>
        </w:numPr>
        <w:pStyle w:val="Compact"/>
      </w:pPr>
      <w:r>
        <w:rPr>
          <w:bCs/>
          <w:b/>
        </w:rPr>
        <w:t xml:space="preserve">Regulatory Complexity:</w:t>
      </w:r>
      <w:r>
        <w:t xml:space="preserve"> </w:t>
      </w:r>
      <w:r>
        <w:t xml:space="preserve">Navigating overlapping federal and provincial regulations, such as the Ontario Labour Relations Act (OLRA).</w:t>
      </w:r>
    </w:p>
    <w:p>
      <w:pPr>
        <w:numPr>
          <w:ilvl w:val="0"/>
          <w:numId w:val="1002"/>
        </w:numPr>
        <w:pStyle w:val="Compact"/>
      </w:pPr>
      <w:r>
        <w:rPr>
          <w:bCs/>
          <w:b/>
        </w:rPr>
        <w:t xml:space="preserve">Diversity Management:</w:t>
      </w:r>
      <w:r>
        <w:t xml:space="preserve"> </w:t>
      </w:r>
      <w:r>
        <w:t xml:space="preserve">Addressing workplace conflicts arising from cultural differences in a city where over 200 languages are spoken.</w:t>
      </w:r>
    </w:p>
    <w:p>
      <w:pPr>
        <w:numPr>
          <w:ilvl w:val="0"/>
          <w:numId w:val="1002"/>
        </w:numPr>
        <w:pStyle w:val="Compact"/>
      </w:pPr>
      <w:r>
        <w:rPr>
          <w:bCs/>
          <w:b/>
        </w:rPr>
        <w:t xml:space="preserve">Economic Pressures:</w:t>
      </w:r>
      <w:r>
        <w:t xml:space="preserve"> </w:t>
      </w:r>
      <w:r>
        <w:t xml:space="preserve">Managing turnover rates exacerbated by Toronto’s high cost of living and competitive job market.</w:t>
      </w:r>
    </w:p>
    <w:bookmarkEnd w:id="25"/>
    <w:bookmarkStart w:id="26" w:name="opportunities-for-hrms-in-toronto"/>
    <w:p>
      <w:pPr>
        <w:pStyle w:val="Heading2"/>
      </w:pPr>
      <w:r>
        <w:t xml:space="preserve">Opportunities for HRMs in Toronto</w:t>
      </w:r>
    </w:p>
    <w:p>
      <w:pPr>
        <w:pStyle w:val="FirstParagraph"/>
      </w:pPr>
      <w:r>
        <w:t xml:space="preserve">Toronto’s vibrant economy offers opportunities for HRMs to innovate. For example, the city’s tech sector provides avenues for implementing AI-driven recruitment tools. Additionally, the growing emphasis on corporate social responsibility (CSR) allows HRMs to lead sustainability initiatives aligned with Toronto’s Green City Action Plan. Partnerships with local organizations like the Toronto Foundation further enable HRMs to drive community engagement programs.</w:t>
      </w:r>
    </w:p>
    <w:bookmarkEnd w:id="26"/>
    <w:bookmarkStart w:id="27" w:name="conclusion"/>
    <w:p>
      <w:pPr>
        <w:pStyle w:val="Heading2"/>
      </w:pPr>
      <w:r>
        <w:t xml:space="preserve">Conclusion</w:t>
      </w:r>
    </w:p>
    <w:p>
      <w:pPr>
        <w:pStyle w:val="FirstParagraph"/>
      </w:pPr>
      <w:r>
        <w:t xml:space="preserve">This Master Thesis underscores the pivotal role of Human Resources Managers in Canada’s Toronto, a city defined by its diversity and economic dynamism. As global business practices evolve, HRMs must balance compliance with creativity to foster inclusive workplaces that drive organizational success. Future research could explore the impact of emerging technologies like generative AI on HR functions in Toronto. Ultimately, the study reaffirms that effective HR management is integral to Canada’s competitiveness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Toronto</dc:title>
  <dc:creator/>
  <dc:language>en</dc:language>
  <cp:keywords/>
  <dcterms:created xsi:type="dcterms:W3CDTF">2026-07-14T07:37:39Z</dcterms:created>
  <dcterms:modified xsi:type="dcterms:W3CDTF">2026-07-14T07:37:39Z</dcterms:modified>
</cp:coreProperties>
</file>

<file path=docProps/custom.xml><?xml version="1.0" encoding="utf-8"?>
<Properties xmlns="http://schemas.openxmlformats.org/officeDocument/2006/custom-properties" xmlns:vt="http://schemas.openxmlformats.org/officeDocument/2006/docPropsVTypes"/>
</file>