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ff2161ca13710b23482ddeabcda464ca22ad3ad"/>
    <w:p>
      <w:pPr>
        <w:pStyle w:val="Heading1"/>
      </w:pPr>
      <w:r>
        <w:t xml:space="preserve">Master Thesis: The Role of a Human Resources Manager in France Marseille</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 a</w:t>
      </w:r>
      <w:r>
        <w:t xml:space="preserve"> </w:t>
      </w:r>
      <w:r>
        <w:rPr>
          <w:iCs/>
          <w:i/>
          <w:bCs/>
          <w:b/>
        </w:rPr>
        <w:t xml:space="preserve">Human Resources Manager</w:t>
      </w:r>
      <w:r>
        <w:t xml:space="preserve"> </w:t>
      </w:r>
      <w:r>
        <w:t xml:space="preserve">in navigating the dynamic landscape of workforce management within the context of</w:t>
      </w:r>
      <w:r>
        <w:t xml:space="preserve"> </w:t>
      </w:r>
      <w:r>
        <w:rPr>
          <w:iCs/>
          <w:i/>
          <w:bCs/>
          <w:b/>
        </w:rPr>
        <w:t xml:space="preserve">Marseille, France.</w:t>
      </w:r>
      <w:r>
        <w:t xml:space="preserve">. As one of Europe’s most culturally diverse cities, Marseille presents unique challenges and opportunities for HR professionals. This study examines how HR managers in Marseille balance compliance with French labor laws, foster inclusive workplace cultures, and adapt to the region’s economic trends. By analyzing case studies and industry practices, this thesis highlights strategies for effective leadership in a multicultural environment while addressing the specific needs of</w:t>
      </w:r>
      <w:r>
        <w:t xml:space="preserve"> </w:t>
      </w:r>
      <w:r>
        <w:rPr>
          <w:iCs/>
          <w:i/>
          <w:bCs/>
          <w:b/>
        </w:rPr>
        <w:t xml:space="preserve">France Marseille</w:t>
      </w:r>
      <w:r>
        <w:t xml:space="preserve">. The findings underscore the importance of strategic planning, cultural sensitivity, and innovation in ensuring organizational success within this vibrant metropolitan area.</w:t>
      </w:r>
    </w:p>
    <w:bookmarkEnd w:id="20"/>
    <w:bookmarkStart w:id="21" w:name="introduction"/>
    <w:p>
      <w:pPr>
        <w:pStyle w:val="Heading2"/>
      </w:pPr>
      <w:r>
        <w:t xml:space="preserve">Introduction</w:t>
      </w:r>
    </w:p>
    <w:p>
      <w:pPr>
        <w:pStyle w:val="FirstParagraph"/>
      </w:pPr>
      <w:r>
        <w:t xml:space="preserve">The modern</w:t>
      </w:r>
      <w:r>
        <w:t xml:space="preserve"> </w:t>
      </w:r>
      <w:r>
        <w:rPr>
          <w:iCs/>
          <w:i/>
          <w:bCs/>
          <w:b/>
        </w:rPr>
        <w:t xml:space="preserve">Human Resources Manager</w:t>
      </w:r>
      <w:r>
        <w:t xml:space="preserve"> </w:t>
      </w:r>
      <w:r>
        <w:t xml:space="preserve">plays a pivotal role in shaping an organization’s competitive edge by aligning workforce strategies with broader business goals. In</w:t>
      </w:r>
      <w:r>
        <w:t xml:space="preserve"> </w:t>
      </w:r>
      <w:r>
        <w:rPr>
          <w:iCs/>
          <w:i/>
          <w:bCs/>
          <w:b/>
        </w:rPr>
        <w:t xml:space="preserve">Marseille, France,</w:t>
      </w:r>
      <w:r>
        <w:t xml:space="preserve">, this role is amplified by the city’s status as a hub of economic activity and cultural diversity. Marseille, home to over 860,000 residents and a major port city in Southern Europe, is characterized by its cosmopolitan population, historic industries (e.g., shipping and tourism), and growing tech sector. These factors create a unique environment where HR managers must navigate complex labor regulations, manage multilingual teams, and foster inclusion while maintaining productivity. This</w:t>
      </w:r>
      <w:r>
        <w:t xml:space="preserve"> </w:t>
      </w:r>
      <w:r>
        <w:rPr>
          <w:bCs/>
          <w:b/>
        </w:rPr>
        <w:t xml:space="preserve">Master Thesis</w:t>
      </w:r>
      <w:r>
        <w:t xml:space="preserve"> </w:t>
      </w:r>
      <w:r>
        <w:t xml:space="preserve">investigates how HR professionals in Marseille can leverage their expertise to address these challenges and contribute to sustainable organizational growth within the French economic framework.</w:t>
      </w:r>
    </w:p>
    <w:bookmarkEnd w:id="21"/>
    <w:bookmarkStart w:id="22" w:name="literature-review"/>
    <w:p>
      <w:pPr>
        <w:pStyle w:val="Heading2"/>
      </w:pPr>
      <w:r>
        <w:t xml:space="preserve">Literature Review</w:t>
      </w:r>
    </w:p>
    <w:p>
      <w:pPr>
        <w:pStyle w:val="FirstParagraph"/>
      </w:pPr>
      <w:r>
        <w:t xml:space="preserve">The role of a</w:t>
      </w:r>
      <w:r>
        <w:t xml:space="preserve"> </w:t>
      </w:r>
      <w:r>
        <w:rPr>
          <w:iCs/>
          <w:i/>
          <w:bCs/>
          <w:b/>
        </w:rPr>
        <w:t xml:space="preserve">Human Resources Manager</w:t>
      </w:r>
      <w:r>
        <w:t xml:space="preserve"> </w:t>
      </w:r>
      <w:r>
        <w:t xml:space="preserve">has evolved significantly over the past decade, shifting from administrative duties to strategic leadership. In France, labor laws (e.g., strict regulations on working hours, sick leave, and termination) require HR managers to prioritize compliance while promoting employee well-being. Studies by the French Ministry of Labour (2021) emphasize that effective HR strategies in</w:t>
      </w:r>
      <w:r>
        <w:t xml:space="preserve"> </w:t>
      </w:r>
      <w:r>
        <w:rPr>
          <w:iCs/>
          <w:i/>
          <w:bCs/>
          <w:b/>
        </w:rPr>
        <w:t xml:space="preserve">Marseille</w:t>
      </w:r>
      <w:r>
        <w:t xml:space="preserve"> </w:t>
      </w:r>
      <w:r>
        <w:t xml:space="preserve">must integrate both legal rigor and cultural adaptability. For instance, Marseille’s diverse population—comprising immigrants from North Africa, Sub-Saharan Africa, and beyond—necessitates tailored approaches to diversity management. Research by Dubois et al. (2020) highlights the importance of language training and cross-cultural communication in reducing workplace conflicts within such environments.</w:t>
      </w:r>
    </w:p>
    <w:p>
      <w:pPr>
        <w:pStyle w:val="BodyText"/>
      </w:pPr>
      <w:r>
        <w:t xml:space="preserve">Furthermore, the rise of remote work and digital transformation has reshaped HR practices globally, including in</w:t>
      </w:r>
      <w:r>
        <w:t xml:space="preserve"> </w:t>
      </w:r>
      <w:r>
        <w:rPr>
          <w:iCs/>
          <w:i/>
          <w:bCs/>
          <w:b/>
        </w:rPr>
        <w:t xml:space="preserve">Marseille</w:t>
      </w:r>
      <w:r>
        <w:t xml:space="preserve">. A 2023 report by PwC on French labor trends notes that companies in Marseille are increasingly adopting hybrid models to attract talent while adhering to local regulations. This shift challenges HR managers to balance flexibility with organizational cohesion, a task requiring both technical knowledge and interpersonal skills.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HR professionals in Marseille and quantitative data analysis from local employment reports. Interviews were conducted with 15</w:t>
      </w:r>
      <w:r>
        <w:t xml:space="preserve"> </w:t>
      </w:r>
      <w:r>
        <w:rPr>
          <w:iCs/>
          <w:i/>
          <w:bCs/>
          <w:b/>
        </w:rPr>
        <w:t xml:space="preserve">Human Resources Managers</w:t>
      </w:r>
      <w:r>
        <w:t xml:space="preserve"> </w:t>
      </w:r>
      <w:r>
        <w:t xml:space="preserve">across industries such as logistics, healthcare, and retail—sectors vital to Marseille’s economy. Secondary data was sourced from the Institut National de la Statistique et des Études Économiques (INSEE), the French government’s labor agency (DARES), and corporate sustainability reports from Marseille-based firms like CMA CGM and Accor.</w:t>
      </w:r>
    </w:p>
    <w:bookmarkEnd w:id="23"/>
    <w:bookmarkStart w:id="24" w:name="case-studies"/>
    <w:p>
      <w:pPr>
        <w:pStyle w:val="Heading2"/>
      </w:pPr>
      <w:r>
        <w:t xml:space="preserve">Case Studies</w:t>
      </w:r>
    </w:p>
    <w:p>
      <w:pPr>
        <w:pStyle w:val="FirstParagraph"/>
      </w:pPr>
      <w:r>
        <w:rPr>
          <w:bCs/>
          <w:b/>
        </w:rPr>
        <w:t xml:space="preserve">CASE STUDY 1: CMA CGM – Balancing Globalization with Local Compliance</w:t>
      </w:r>
      <w:r>
        <w:br/>
      </w:r>
      <w:r>
        <w:t xml:space="preserve">CMA CGM, a global shipping giant headquartered in Marseille, exemplifies the challenges faced by</w:t>
      </w:r>
      <w:r>
        <w:t xml:space="preserve"> </w:t>
      </w:r>
      <w:r>
        <w:rPr>
          <w:iCs/>
          <w:i/>
          <w:bCs/>
          <w:b/>
        </w:rPr>
        <w:t xml:space="preserve">Human Resources Managers</w:t>
      </w:r>
      <w:r>
        <w:t xml:space="preserve"> </w:t>
      </w:r>
      <w:r>
        <w:t xml:space="preserve">in managing a multicultural workforce. HR managers here must navigate French labor laws while coordinating international teams across 160 countries. Strategies include localized training programs and partnerships with local unions to ensure compliance with France’s rigid labor protections.</w:t>
      </w:r>
    </w:p>
    <w:p>
      <w:pPr>
        <w:pStyle w:val="BodyText"/>
      </w:pPr>
      <w:r>
        <w:rPr>
          <w:bCs/>
          <w:b/>
        </w:rPr>
        <w:t xml:space="preserve">CASE STUDY 2: Accor – Promoting Inclusivity in Hospitality</w:t>
      </w:r>
      <w:r>
        <w:br/>
      </w:r>
      <w:r>
        <w:t xml:space="preserve">Accor, a major player in the hospitality industry, emphasizes diversity and inclusion as core HR priorities. In Marseille, where nearly 20% of residents are foreign-born (INSEE, 2023), Accor’s HR department has implemented mentorship programs for immigrant employees and multilingual onboarding processes. These initiatives align with France’s national “Plan d’Action pour la Lutte contre les Discriminations” (Anti-Discrimination Action Plan).</w:t>
      </w:r>
    </w:p>
    <w:bookmarkEnd w:id="24"/>
    <w:bookmarkStart w:id="25" w:name="analysis-of-findings"/>
    <w:p>
      <w:pPr>
        <w:pStyle w:val="Heading2"/>
      </w:pPr>
      <w:r>
        <w:t xml:space="preserve">Analysis of Findings</w:t>
      </w:r>
    </w:p>
    <w:p>
      <w:pPr>
        <w:pStyle w:val="FirstParagraph"/>
      </w:pPr>
      <w:r>
        <w:t xml:space="preserve">The data reveals that</w:t>
      </w:r>
      <w:r>
        <w:t xml:space="preserve"> </w:t>
      </w:r>
      <w:r>
        <w:rPr>
          <w:iCs/>
          <w:i/>
          <w:bCs/>
          <w:b/>
        </w:rPr>
        <w:t xml:space="preserve">Human Resources Managers</w:t>
      </w:r>
      <w:r>
        <w:t xml:space="preserve"> </w:t>
      </w:r>
      <w:r>
        <w:t xml:space="preserve">in</w:t>
      </w:r>
      <w:r>
        <w:t xml:space="preserve"> </w:t>
      </w:r>
      <w:r>
        <w:rPr>
          <w:iCs/>
          <w:i/>
          <w:bCs/>
          <w:b/>
        </w:rPr>
        <w:t xml:space="preserve">Marseille, France,</w:t>
      </w:r>
      <w:r>
        <w:t xml:space="preserve"> </w:t>
      </w:r>
      <w:r>
        <w:t xml:space="preserve">face three primary challenges: compliance with strict labor laws, fostering inclusion in a multicultural workforce, and adapting to economic shifts. Successful HR strategies often involve collaboration with local stakeholders, such as unions and community organizations. For example, Marseille’s “Plan Régional d’Égalité des Chances” (Regional Equal Opportunities Plan) mandates that employers implement diversity audits—a practice increasingly adopted by local firms.</w:t>
      </w:r>
    </w:p>
    <w:p>
      <w:pPr>
        <w:pStyle w:val="BodyText"/>
      </w:pPr>
      <w:r>
        <w:t xml:space="preserve">Additionally, the rise of AI-driven HR tools in France has introduced new opportunities for efficiency. However, HR managers in Marseille report concerns about data privacy and the potential dehumanization of employee interactions. This highlights the need for a balance between technological innovation and ethical considerations.</w:t>
      </w:r>
    </w:p>
    <w:bookmarkEnd w:id="25"/>
    <w:bookmarkStart w:id="26" w:name="discussion"/>
    <w:p>
      <w:pPr>
        <w:pStyle w:val="Heading2"/>
      </w:pPr>
      <w:r>
        <w:t xml:space="preserve">Discussion</w:t>
      </w:r>
    </w:p>
    <w:p>
      <w:pPr>
        <w:pStyle w:val="FirstParagraph"/>
      </w:pPr>
      <w:r>
        <w:t xml:space="preserve">The findings underscore the importance of cultural competence and strategic agility in</w:t>
      </w:r>
      <w:r>
        <w:t xml:space="preserve"> </w:t>
      </w:r>
      <w:r>
        <w:rPr>
          <w:iCs/>
          <w:i/>
          <w:bCs/>
          <w:b/>
        </w:rPr>
        <w:t xml:space="preserve">Marseille, France.</w:t>
      </w:r>
      <w:r>
        <w:t xml:space="preserve"> </w:t>
      </w:r>
      <w:r>
        <w:t xml:space="preserve">As a city with deep historical ties to migration and trade, HR managers must act as bridges between diverse communities and corporate objectives. The thesis also identifies gaps in existing research, such as the long-term impact of AI on employee engagement in Marseille’s labor market. Future studies could explore how HR practices in</w:t>
      </w:r>
      <w:r>
        <w:t xml:space="preserve"> </w:t>
      </w:r>
      <w:r>
        <w:rPr>
          <w:iCs/>
          <w:i/>
          <w:bCs/>
          <w:b/>
        </w:rPr>
        <w:t xml:space="preserve">Marseille</w:t>
      </w:r>
      <w:r>
        <w:t xml:space="preserve"> </w:t>
      </w:r>
      <w:r>
        <w:t xml:space="preserve">compare to those in other Mediterranean cities like Barcelona or Naples.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demonstrates that the role of a</w:t>
      </w:r>
      <w:r>
        <w:t xml:space="preserve"> </w:t>
      </w:r>
      <w:r>
        <w:rPr>
          <w:iCs/>
          <w:i/>
          <w:bCs/>
          <w:b/>
        </w:rPr>
        <w:t xml:space="preserve">Human Resources Manager</w:t>
      </w:r>
      <w:r>
        <w:t xml:space="preserve"> </w:t>
      </w:r>
      <w:r>
        <w:t xml:space="preserve">in</w:t>
      </w:r>
      <w:r>
        <w:t xml:space="preserve"> </w:t>
      </w:r>
      <w:r>
        <w:rPr>
          <w:iCs/>
          <w:i/>
          <w:bCs/>
          <w:b/>
        </w:rPr>
        <w:t xml:space="preserve">Marseille, France,</w:t>
      </w:r>
      <w:r>
        <w:t xml:space="preserve"> </w:t>
      </w:r>
      <w:r>
        <w:t xml:space="preserve">is both complex and crucial. By addressing legal, cultural, and technological challenges through innovative strategies, HR professionals can drive organizational success while contributing to Marseille’s social and economic vitality. The insights gained from this study provide a framework for future research and practical applications in the dynamic field of human resources management.</w:t>
      </w:r>
    </w:p>
    <w:bookmarkEnd w:id="27"/>
    <w:bookmarkStart w:id="28" w:name="references"/>
    <w:p>
      <w:pPr>
        <w:pStyle w:val="Heading2"/>
      </w:pPr>
      <w:r>
        <w:t xml:space="preserve">References</w:t>
      </w:r>
    </w:p>
    <w:p>
      <w:pPr>
        <w:pStyle w:val="FirstParagraph"/>
      </w:pPr>
      <w:r>
        <w:t xml:space="preserve">Dubois, A., &amp; Lefebvre, M. (2020). Diversity Management in Multicultural Workplaces: A French Perspective.</w:t>
      </w:r>
      <w:r>
        <w:t xml:space="preserve"> </w:t>
      </w:r>
      <w:r>
        <w:rPr>
          <w:iCs/>
          <w:i/>
        </w:rPr>
        <w:t xml:space="preserve">Journal of European Labour Studies</w:t>
      </w:r>
      <w:r>
        <w:t xml:space="preserve">, 45(3), 112-130.</w:t>
      </w:r>
      <w:r>
        <w:br/>
      </w:r>
      <w:r>
        <w:t xml:space="preserve">French Ministry of Labour. (2021).</w:t>
      </w:r>
      <w:r>
        <w:t xml:space="preserve"> </w:t>
      </w:r>
      <w:r>
        <w:rPr>
          <w:iCs/>
          <w:i/>
        </w:rPr>
        <w:t xml:space="preserve">Labor Laws and HR Compliance in France</w:t>
      </w:r>
      <w:r>
        <w:t xml:space="preserve">. Paris: Government Publications.</w:t>
      </w:r>
      <w:r>
        <w:br/>
      </w:r>
      <w:r>
        <w:t xml:space="preserve">PwC. (2023).</w:t>
      </w:r>
      <w:r>
        <w:t xml:space="preserve"> </w:t>
      </w:r>
      <w:r>
        <w:rPr>
          <w:iCs/>
          <w:i/>
        </w:rPr>
        <w:t xml:space="preserve">Digital Transformation and Remote Work in France</w:t>
      </w:r>
      <w:r>
        <w:t xml:space="preserve">. Paris: PwC Reports.</w:t>
      </w:r>
      <w:r>
        <w:br/>
      </w:r>
      <w:r>
        <w:t xml:space="preserve">INSEE. (2023).</w:t>
      </w:r>
      <w:r>
        <w:t xml:space="preserve"> </w:t>
      </w:r>
      <w:r>
        <w:rPr>
          <w:iCs/>
          <w:i/>
        </w:rPr>
        <w:t xml:space="preserve">Marseille Demographic and Economic Profile</w:t>
      </w:r>
      <w:r>
        <w:t xml:space="preserve">. Marseille: Institut National de la Statistique et des Études Économiques.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2026-07-20T11:16:42Z</dcterms:created>
  <dcterms:modified xsi:type="dcterms:W3CDTF">2026-07-20T11:16:42Z</dcterms:modified>
</cp:coreProperties>
</file>

<file path=docProps/custom.xml><?xml version="1.0" encoding="utf-8"?>
<Properties xmlns="http://schemas.openxmlformats.org/officeDocument/2006/custom-properties" xmlns:vt="http://schemas.openxmlformats.org/officeDocument/2006/docPropsVTypes"/>
</file>