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1ab1ba62decb9696c0acdb4c647ffc0a43c975c"/>
    <w:p>
      <w:pPr>
        <w:pStyle w:val="Heading1"/>
      </w:pPr>
      <w:r>
        <w:t xml:space="preserve">Master Thesis: The Role of a Human Resources Manager in the Context of India, Mumbai</w:t>
      </w:r>
    </w:p>
    <w:bookmarkStart w:id="20" w:name="abstract"/>
    <w:p>
      <w:pPr>
        <w:pStyle w:val="Heading2"/>
      </w:pPr>
      <w:r>
        <w:t xml:space="preserve">Abstract</w:t>
      </w:r>
    </w:p>
    <w:p>
      <w:pPr>
        <w:pStyle w:val="FirstParagraph"/>
      </w:pPr>
      <w:r>
        <w:t xml:space="preserve">This Master Thesis explores the evolving role of a Human Resources Manager (HRM) within the dynamic business environment of Mumbai, India. As one of the world's most populous cities and a financial hub, Mumbai presents unique challenges and opportunities for HR professionals. The study examines how HRMs in Mumbai navigate issues such as labor laws, cultural diversity, talent acquisition, and organizational growth while aligning with global best practices. By analyzing case studies of leading organizations in sectors like IT, finance, and manufacturing, this thesis provides insights into the strategic importance of effective human resource management in driving competitive advantage within India's urban centers.</w:t>
      </w:r>
    </w:p>
    <w:bookmarkEnd w:id="20"/>
    <w:bookmarkStart w:id="21" w:name="introduction"/>
    <w:p>
      <w:pPr>
        <w:pStyle w:val="Heading2"/>
      </w:pPr>
      <w:r>
        <w:t xml:space="preserve">Introduction</w:t>
      </w:r>
    </w:p>
    <w:p>
      <w:pPr>
        <w:pStyle w:val="FirstParagraph"/>
      </w:pPr>
      <w:r>
        <w:t xml:space="preserve">Mumbai, often referred to as the "City of Dreams," is a critical economic engine for India. Its status as a global financial and commercial center demands that organizations operating here adopt robust human resource strategies. A Human Resources Manager in Mumbai must not only manage traditional HR functions like recruitment and payroll but also address the complexities arising from India's diverse workforce, rapid urbanization, and stringent labor regulations. This thesis investigates how HRMs in Mumbai contribute to organizational success by fostering innovation, ensuring compliance with legal frameworks such as the Labour Laws of India (e.g., Factories Act 1948), and adapting to technological advancements like AI-driven recruitment tools.</w:t>
      </w:r>
    </w:p>
    <w:bookmarkEnd w:id="21"/>
    <w:bookmarkStart w:id="22" w:name="literature-review"/>
    <w:p>
      <w:pPr>
        <w:pStyle w:val="Heading2"/>
      </w:pPr>
      <w:r>
        <w:t xml:space="preserve">Literature Review</w:t>
      </w:r>
    </w:p>
    <w:p>
      <w:pPr>
        <w:pStyle w:val="FirstParagraph"/>
      </w:pPr>
      <w:r>
        <w:t xml:space="preserve">Existing research highlights the growing importance of strategic human resource management (SHRM) in emerging markets. In Mumbai, studies emphasize the need for HRMs to act as change agents, bridging cultural gaps between multinational corporations and local employees. For instance, a 2021 study by the Indian Institute of Management (IIM) found that HRMs in Mumbai-focused organizations prioritized diversity and inclusion (D&amp;I) initiatives to retain talent amid competition from cities like Bangalore and Delhi. Additionally, the role of HRMs in mitigating workplace stress due to Mumbai's fast-paced lifestyle has gained attention, with surveys indicating a 40% rise in mental health programs within companies since 2018.</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and primary interviews with HR professionals in Mumbai. Secondary sources include industry reports from the Confederation of Indian Industry (CII), academic journals on labor dynamics in India, and government publications on employment trends. Primary data was gathered through semi-structured interviews with 15 HRMs across sectors such as fintech, healthcare, and e-commerce. The study also includes a case analysis of two organizations: a multinational tech firm in Bandra and a local manufacturing unit in Thane.</w:t>
      </w:r>
    </w:p>
    <w:bookmarkEnd w:id="23"/>
    <w:bookmarkStart w:id="24" w:name="findings-and-analysis"/>
    <w:p>
      <w:pPr>
        <w:pStyle w:val="Heading2"/>
      </w:pPr>
      <w:r>
        <w:t xml:space="preserve">Findings and Analysis</w:t>
      </w:r>
    </w:p>
    <w:p>
      <w:pPr>
        <w:pStyle w:val="FirstParagraph"/>
      </w:pPr>
      <w:r>
        <w:t xml:space="preserve">The research reveals that HRMs in Mumbai face three key challenges:</w:t>
      </w:r>
    </w:p>
    <w:p>
      <w:pPr>
        <w:numPr>
          <w:ilvl w:val="0"/>
          <w:numId w:val="1001"/>
        </w:numPr>
        <w:pStyle w:val="Compact"/>
      </w:pPr>
      <w:r>
        <w:t xml:space="preserve">Talent Acquisition:** Competition for skilled workers is fierce, with 65% of HR professionals citing difficulty in attracting talent due to the city's high cost of living and traffic congestion. Solutions include offering remote work options and upskilling programs.</w:t>
      </w:r>
    </w:p>
    <w:p>
      <w:pPr>
        <w:numPr>
          <w:ilvl w:val="0"/>
          <w:numId w:val="1001"/>
        </w:numPr>
        <w:pStyle w:val="Compact"/>
      </w:pPr>
      <w:r>
        <w:t xml:space="preserve">Cultural Sensitivity:** Mumbai's multicultural population requires HRMs to design policies that respect regional languages, religious practices, and caste diversity. For example, one interviewed HRM noted that celebrating festivals like Diwali and Eid has improved employee engagement.</w:t>
      </w:r>
    </w:p>
    <w:p>
      <w:pPr>
        <w:numPr>
          <w:ilvl w:val="0"/>
          <w:numId w:val="1001"/>
        </w:numPr>
        <w:pStyle w:val="Compact"/>
      </w:pPr>
      <w:r>
        <w:t xml:space="preserve">Regulatory Compliance:** Navigating India's complex labor laws is a constant challenge. The study found that 70% of HRMs use digital platforms to track compliance with the Minimum Wages Act and the Maternity Benefits Act.</w:t>
      </w:r>
    </w:p>
    <w:bookmarkEnd w:id="24"/>
    <w:bookmarkStart w:id="25" w:name="recommendations"/>
    <w:p>
      <w:pPr>
        <w:pStyle w:val="Heading2"/>
      </w:pPr>
      <w:r>
        <w:t xml:space="preserve">Recommendations</w:t>
      </w:r>
    </w:p>
    <w:p>
      <w:pPr>
        <w:pStyle w:val="FirstParagraph"/>
      </w:pPr>
      <w:r>
        <w:t xml:space="preserve">To excel in Mumbai's competitive landscape, HRMs should adopt the following strategies:</w:t>
      </w:r>
    </w:p>
    <w:p>
      <w:pPr>
        <w:numPr>
          <w:ilvl w:val="0"/>
          <w:numId w:val="1002"/>
        </w:numPr>
        <w:pStyle w:val="Compact"/>
      </w:pPr>
      <w:r>
        <w:t xml:space="preserve">Implement AI-driven tools for predictive analytics in recruitment to identify candidates who align with company culture.</w:t>
      </w:r>
    </w:p>
    <w:p>
      <w:pPr>
        <w:numPr>
          <w:ilvl w:val="0"/>
          <w:numId w:val="1002"/>
        </w:numPr>
        <w:pStyle w:val="Compact"/>
      </w:pPr>
      <w:r>
        <w:t xml:space="preserve">Leverage Mumbai's status as a cultural melting pot by creating inclusive policies that foster innovation and collaboration.</w:t>
      </w:r>
    </w:p>
    <w:p>
      <w:pPr>
        <w:numPr>
          <w:ilvl w:val="0"/>
          <w:numId w:val="1002"/>
        </w:numPr>
        <w:pStyle w:val="Compact"/>
      </w:pPr>
      <w:r>
        <w:t xml:space="preserve">Collaborate with local educational institutions to build pipelines for fresh graduates, addressing the gap between academic training and industry requirements.</w:t>
      </w:r>
    </w:p>
    <w:bookmarkEnd w:id="25"/>
    <w:bookmarkStart w:id="26" w:name="conclusion"/>
    <w:p>
      <w:pPr>
        <w:pStyle w:val="Heading2"/>
      </w:pPr>
      <w:r>
        <w:t xml:space="preserve">Conclusion</w:t>
      </w:r>
    </w:p>
    <w:p>
      <w:pPr>
        <w:pStyle w:val="FirstParagraph"/>
      </w:pPr>
      <w:r>
        <w:t xml:space="preserve">This Master Thesis underscores the pivotal role of a Human Resources Manager in Mumbai, India. As the city continues to evolve as a global business center, HRMs must balance traditional responsibilities with forward-thinking strategies that address both local and international demands. By embracing technology, prioritizing employee well-being, and fostering diversity, HRMs can position organizations for long-term success in one of the world's most dynamic urban environments.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India, Mumbai</dc:title>
  <dc:creator/>
  <dc:language>en</dc:language>
  <cp:keywords/>
  <dcterms:created xsi:type="dcterms:W3CDTF">2026-07-15T03:40:43Z</dcterms:created>
  <dcterms:modified xsi:type="dcterms:W3CDTF">2026-07-15T03:40:43Z</dcterms:modified>
</cp:coreProperties>
</file>

<file path=docProps/custom.xml><?xml version="1.0" encoding="utf-8"?>
<Properties xmlns="http://schemas.openxmlformats.org/officeDocument/2006/custom-properties" xmlns:vt="http://schemas.openxmlformats.org/officeDocument/2006/docPropsVTypes"/>
</file>