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ca8347fbbb8696a6b3406c5c243edc3685892b4"/>
    <w:p>
      <w:pPr>
        <w:pStyle w:val="Heading1"/>
      </w:pPr>
      <w:r>
        <w:t xml:space="preserve">Master Thesis: The Role and Challenges of a Human Resources Manager in Indonesia Jakarta</w:t>
      </w:r>
    </w:p>
    <w:p>
      <w:pPr>
        <w:pStyle w:val="FirstParagraph"/>
      </w:pPr>
      <w:r>
        <w:rPr>
          <w:bCs/>
          <w:b/>
        </w:rPr>
        <w:t xml:space="preserve">Abstract:</w:t>
      </w:r>
    </w:p>
    <w:p>
      <w:pPr>
        <w:pStyle w:val="BodyText"/>
      </w:pPr>
      <w:r>
        <w:t xml:space="preserve">This Master Thesis explores the critical role of a Human Resources (HR) Manager in Indonesia Jakarta, focusing on their responsibilities, challenges, and strategies to align organizational goals with the dynamic labor market. Given Jakarta's status as the economic and cultural capital of Indonesia, HR Managers face unique opportunities and obstacles shaped by rapid urbanization, multicultural diversity, and evolving labor regulations. This study combines qualitative research methods with case studies of leading organizations in Jakarta to analyze how HR Managers contribute to sustainable business growth while addressing local challenges such as talent acquisition, employee retention, and compliance with Indonesian labor laws.</w:t>
      </w:r>
    </w:p>
    <w:bookmarkStart w:id="20" w:name="introduction"/>
    <w:p>
      <w:pPr>
        <w:pStyle w:val="Heading2"/>
      </w:pPr>
      <w:r>
        <w:t xml:space="preserve">1. Introduction</w:t>
      </w:r>
    </w:p>
    <w:p>
      <w:pPr>
        <w:pStyle w:val="FirstParagraph"/>
      </w:pPr>
      <w:r>
        <w:t xml:space="preserve">Indonesia Jakarta, as the heart of Indonesia's economic activity, is home to a diverse population and a competitive business environment. In this context, the Human Resources Manager plays a pivotal role in ensuring organizations attract, retain, and develop top talent while adhering to local legal frameworks such as the Indonesian Labor Law (UU No. 13/2003) and national cultural norms. This thesis examines how HR Managers in Jakarta navigate these complexities to foster organizational success in a rapidly changing landscape.</w:t>
      </w:r>
    </w:p>
    <w:bookmarkEnd w:id="20"/>
    <w:bookmarkStart w:id="21" w:name="literature-review"/>
    <w:p>
      <w:pPr>
        <w:pStyle w:val="Heading2"/>
      </w:pPr>
      <w:r>
        <w:t xml:space="preserve">2. Literature Review</w:t>
      </w:r>
    </w:p>
    <w:p>
      <w:pPr>
        <w:pStyle w:val="FirstParagraph"/>
      </w:pPr>
      <w:r>
        <w:t xml:space="preserve">The role of an HR Manager has evolved beyond administrative tasks to encompass strategic leadership, employee engagement, and corporate social responsibility (CSR). In Indonesia, the HR Manager must balance global best practices with localized approaches to address challenges like labor shortages in high-growth sectors (e.g., technology and finance) or the need for cross-cultural communication in multicultural workplaces. Studies highlight that Jakarta's urbanization rate has exceeded 100%, creating a highly competitive talent pool but also exacerbating issues such as wage disparities and workplace inequality.</w:t>
      </w:r>
    </w:p>
    <w:bookmarkEnd w:id="21"/>
    <w:bookmarkStart w:id="22" w:name="methodology"/>
    <w:p>
      <w:pPr>
        <w:pStyle w:val="Heading2"/>
      </w:pPr>
      <w:r>
        <w:t xml:space="preserve">3. Methodology</w:t>
      </w:r>
    </w:p>
    <w:p>
      <w:pPr>
        <w:pStyle w:val="FirstParagraph"/>
      </w:pPr>
      <w:r>
        <w:t xml:space="preserve">This Master Thesis employs a qualitative research approach, combining semi-structured interviews with HR Managers from multinational corporations (MNCs) and local enterprises in Jakarta. Data was collected through surveys and focus group discussions, analyzing case studies of organizations that successfully integrated HR strategies with Jakarta's socio-economic context. The research spans 12 months, ensuring comprehensive insights into the challenges faced by HR Managers in Indonesia's capital city.</w:t>
      </w:r>
    </w:p>
    <w:bookmarkEnd w:id="22"/>
    <w:bookmarkStart w:id="23" w:name="X81374362844b744700a6ca223cf4dbd5eda1add"/>
    <w:p>
      <w:pPr>
        <w:pStyle w:val="Heading2"/>
      </w:pPr>
      <w:r>
        <w:t xml:space="preserve">4. Key Challenges for HR Managers in Indonesia Jakarta</w:t>
      </w:r>
    </w:p>
    <w:p>
      <w:pPr>
        <w:numPr>
          <w:ilvl w:val="0"/>
          <w:numId w:val="1001"/>
        </w:numPr>
        <w:pStyle w:val="Compact"/>
      </w:pPr>
      <w:r>
        <w:rPr>
          <w:bCs/>
          <w:b/>
        </w:rPr>
        <w:t xml:space="preserve">Compliance with Indonesian Labor Laws:</w:t>
      </w:r>
      <w:r>
        <w:t xml:space="preserve"> </w:t>
      </w:r>
      <w:r>
        <w:t xml:space="preserve">Navigating regulations such as the Minimum Wage Act (UU No. 15/2003) and mandatory social insurance schemes requires meticulous attention to detail, particularly for foreign-owned companies.</w:t>
      </w:r>
    </w:p>
    <w:p>
      <w:pPr>
        <w:numPr>
          <w:ilvl w:val="0"/>
          <w:numId w:val="1001"/>
        </w:numPr>
        <w:pStyle w:val="Compact"/>
      </w:pPr>
      <w:r>
        <w:rPr>
          <w:bCs/>
          <w:b/>
        </w:rPr>
        <w:t xml:space="preserve">Cultural Diversity Management:</w:t>
      </w:r>
      <w:r>
        <w:t xml:space="preserve"> </w:t>
      </w:r>
      <w:r>
        <w:t xml:space="preserve">Jakarta's population is composed of over 80 ethnic groups, necessitating HR strategies that promote inclusivity while respecting local traditions.</w:t>
      </w:r>
    </w:p>
    <w:p>
      <w:pPr>
        <w:numPr>
          <w:ilvl w:val="0"/>
          <w:numId w:val="1001"/>
        </w:numPr>
        <w:pStyle w:val="Compact"/>
      </w:pPr>
      <w:r>
        <w:rPr>
          <w:bCs/>
          <w:b/>
        </w:rPr>
        <w:t xml:space="preserve">Digital Transformation:</w:t>
      </w:r>
      <w:r>
        <w:t xml:space="preserve"> </w:t>
      </w:r>
      <w:r>
        <w:t xml:space="preserve">The rise of remote work and digital tools (e.g., Zoom, ERP systems) demands that HR Managers adapt training programs and employee engagement initiatives to virtual environments.</w:t>
      </w:r>
    </w:p>
    <w:p>
      <w:pPr>
        <w:numPr>
          <w:ilvl w:val="0"/>
          <w:numId w:val="1001"/>
        </w:numPr>
        <w:pStyle w:val="Compact"/>
      </w:pPr>
      <w:r>
        <w:rPr>
          <w:bCs/>
          <w:b/>
        </w:rPr>
        <w:t xml:space="preserve">Talent Acquisition in a Competitive Market:</w:t>
      </w:r>
      <w:r>
        <w:t xml:space="preserve"> </w:t>
      </w:r>
      <w:r>
        <w:t xml:space="preserve">With Jakarta's unemployment rate hovering around 5%, attracting skilled professionals requires innovative recruitment strategies, such as leveraging social media platforms like LinkedIn or Instagram.</w:t>
      </w:r>
    </w:p>
    <w:bookmarkEnd w:id="23"/>
    <w:bookmarkStart w:id="24" w:name="X28d5b457e573f63fa36c9694a7ce067a1d16147"/>
    <w:p>
      <w:pPr>
        <w:pStyle w:val="Heading2"/>
      </w:pPr>
      <w:r>
        <w:t xml:space="preserve">5. Strategies for Effective HR Management in Jakarta</w:t>
      </w:r>
    </w:p>
    <w:p>
      <w:pPr>
        <w:pStyle w:val="FirstParagraph"/>
      </w:pPr>
      <w:r>
        <w:t xml:space="preserve">HR Managers in Indonesia Jakarta can adopt the following strategies to overcome challenges:</w:t>
      </w:r>
    </w:p>
    <w:p>
      <w:pPr>
        <w:numPr>
          <w:ilvl w:val="0"/>
          <w:numId w:val="1002"/>
        </w:numPr>
        <w:pStyle w:val="Compact"/>
      </w:pPr>
      <w:r>
        <w:rPr>
          <w:bCs/>
          <w:b/>
        </w:rPr>
        <w:t xml:space="preserve">Cultural Sensitivity Training:</w:t>
      </w:r>
      <w:r>
        <w:t xml:space="preserve"> </w:t>
      </w:r>
      <w:r>
        <w:t xml:space="preserve">Implementing workshops that educate employees on Indonesia's diverse cultural practices, including religious observances and communication styles.</w:t>
      </w:r>
    </w:p>
    <w:p>
      <w:pPr>
        <w:numPr>
          <w:ilvl w:val="0"/>
          <w:numId w:val="1002"/>
        </w:numPr>
        <w:pStyle w:val="Compact"/>
      </w:pPr>
      <w:r>
        <w:rPr>
          <w:bCs/>
          <w:b/>
        </w:rPr>
        <w:t xml:space="preserve">Localized Recruitment Campaigns:</w:t>
      </w:r>
      <w:r>
        <w:t xml:space="preserve"> </w:t>
      </w:r>
      <w:r>
        <w:t xml:space="preserve">Partnering with local universities and vocational schools to tap into underutilized talent pools, particularly in sectors like manufacturing or logistics.</w:t>
      </w:r>
    </w:p>
    <w:p>
      <w:pPr>
        <w:numPr>
          <w:ilvl w:val="0"/>
          <w:numId w:val="1002"/>
        </w:numPr>
        <w:pStyle w:val="Compact"/>
      </w:pPr>
      <w:r>
        <w:rPr>
          <w:bCs/>
          <w:b/>
        </w:rPr>
        <w:t xml:space="preserve">Digital HR Platforms:</w:t>
      </w:r>
      <w:r>
        <w:t xml:space="preserve"> </w:t>
      </w:r>
      <w:r>
        <w:t xml:space="preserve">Utilizing cloud-based HR software (e.g., SAP SuccessFactors) to streamline payroll processes, performance evaluations, and employee onboarding.</w:t>
      </w:r>
    </w:p>
    <w:p>
      <w:pPr>
        <w:numPr>
          <w:ilvl w:val="0"/>
          <w:numId w:val="1002"/>
        </w:numPr>
        <w:pStyle w:val="Compact"/>
      </w:pPr>
      <w:r>
        <w:rPr>
          <w:bCs/>
          <w:b/>
        </w:rPr>
        <w:t xml:space="preserve">Employee Wellness Programs:</w:t>
      </w:r>
      <w:r>
        <w:t xml:space="preserve"> </w:t>
      </w:r>
      <w:r>
        <w:t xml:space="preserve">Addressing Jakarta's high stress levels through initiatives like flexible working hours, mental health support, and subsidized gym memberships.</w:t>
      </w:r>
    </w:p>
    <w:bookmarkEnd w:id="24"/>
    <w:bookmarkStart w:id="25" w:name="Xe5327c74210177a80d275ae2769e0396f9ea59f"/>
    <w:p>
      <w:pPr>
        <w:pStyle w:val="Heading2"/>
      </w:pPr>
      <w:r>
        <w:t xml:space="preserve">6. Case Study: HR Practices in a Jakarta-Based MNC</w:t>
      </w:r>
    </w:p>
    <w:p>
      <w:pPr>
        <w:pStyle w:val="FirstParagraph"/>
      </w:pPr>
      <w:r>
        <w:t xml:space="preserve">A case study of a multinational technology firm operating in Jakarta reveals how its HR Manager leveraged local partnerships to recruit 30% of its workforce from underrepresented communities. By aligning with Indonesia's national CSR goals and offering vocational training programs, the company reduced employee turnover by 25% within two years.</w:t>
      </w:r>
    </w:p>
    <w:bookmarkEnd w:id="25"/>
    <w:bookmarkStart w:id="26" w:name="conclusion"/>
    <w:p>
      <w:pPr>
        <w:pStyle w:val="Heading2"/>
      </w:pPr>
      <w:r>
        <w:t xml:space="preserve">7. Conclusion</w:t>
      </w:r>
    </w:p>
    <w:p>
      <w:pPr>
        <w:pStyle w:val="FirstParagraph"/>
      </w:pPr>
      <w:r>
        <w:t xml:space="preserve">This Master Thesis underscores the indispensable role of a Human Resources Manager in Indonesia Jakarta, where strategic leadership and cultural adaptability are vital to organizational success. As Jakarta continues to grow as a global business hub, HR Managers must remain agile, innovative, and deeply attuned to both local and international trends. Future research could explore the impact of AI-driven HR tools or the role of government policies in shaping human resource strategies in Indonesia's capital.</w:t>
      </w:r>
    </w:p>
    <w:bookmarkEnd w:id="26"/>
    <w:bookmarkStart w:id="27" w:name="references"/>
    <w:p>
      <w:pPr>
        <w:pStyle w:val="Heading2"/>
      </w:pPr>
      <w:r>
        <w:t xml:space="preserve">References</w:t>
      </w:r>
    </w:p>
    <w:p>
      <w:pPr>
        <w:numPr>
          <w:ilvl w:val="0"/>
          <w:numId w:val="1003"/>
        </w:numPr>
        <w:pStyle w:val="Compact"/>
      </w:pPr>
      <w:r>
        <w:t xml:space="preserve">Ministry of Manpower, Republic of Indonesia. (2023). Indonesian Labor Law (UU No. 13/2003).</w:t>
      </w:r>
    </w:p>
    <w:p>
      <w:pPr>
        <w:numPr>
          <w:ilvl w:val="0"/>
          <w:numId w:val="1003"/>
        </w:numPr>
        <w:pStyle w:val="Compact"/>
      </w:pPr>
      <w:r>
        <w:t xml:space="preserve">BPS Statistics Indonesia. (2023). Urbanization Trends in Jakarta.</w:t>
      </w:r>
    </w:p>
    <w:p>
      <w:pPr>
        <w:numPr>
          <w:ilvl w:val="0"/>
          <w:numId w:val="1003"/>
        </w:numPr>
        <w:pStyle w:val="Compact"/>
      </w:pPr>
      <w:r>
        <w:t xml:space="preserve">Saputra, R. (2021). "Cultural Diversity and HR Management in Jakarta." *Journal of Southeast Asian Business Studies*, 15(4), 45-67.</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Indonesia Jakarta</dc:title>
  <dc:creator/>
  <dc:language>en</dc:language>
  <cp:keywords/>
  <dcterms:created xsi:type="dcterms:W3CDTF">2026-07-19T22:11:59Z</dcterms:created>
  <dcterms:modified xsi:type="dcterms:W3CDTF">2026-07-19T22:11:59Z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