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63af84b068aaaa60fb86ca2313a477ad9517176"/>
    <w:p>
      <w:pPr>
        <w:pStyle w:val="Heading1"/>
      </w:pPr>
      <w:r>
        <w:t xml:space="preserve">Master Thesis: The Role and Challenges of the Human Resources Manager in Iraq, Baghdad</w:t>
      </w:r>
    </w:p>
    <w:bookmarkStart w:id="20" w:name="abstract"/>
    <w:p>
      <w:pPr>
        <w:pStyle w:val="Heading2"/>
      </w:pPr>
      <w:r>
        <w:t xml:space="preserve">Abstract</w:t>
      </w:r>
    </w:p>
    <w:p>
      <w:pPr>
        <w:pStyle w:val="FirstParagraph"/>
      </w:pPr>
      <w:r>
        <w:t xml:space="preserve">This Master Thesis explores the critical role of the Human Resources Manager (HRM) in shaping organizational success within the socio-economic context of Iraq, specifically in Baghdad. As a dynamic capital city grappling with post-sanction recovery and modernization, Baghdad presents unique challenges for HR professionals. This document analyzes the responsibilities, obstacles, and opportunities faced by HRMs in this region while emphasizing the strategic importance of human resource management (HRM) for sustainable development. The study also proposes actionable recommendations tailored to the cultural, political, and economic landscape of Iraq.</w:t>
      </w:r>
    </w:p>
    <w:bookmarkEnd w:id="20"/>
    <w:bookmarkStart w:id="21" w:name="introduction"/>
    <w:p>
      <w:pPr>
        <w:pStyle w:val="Heading2"/>
      </w:pPr>
      <w:r>
        <w:t xml:space="preserve">Introduction</w:t>
      </w:r>
    </w:p>
    <w:p>
      <w:pPr>
        <w:pStyle w:val="FirstParagraph"/>
      </w:pPr>
      <w:r>
        <w:t xml:space="preserve">The Human Resources Manager is a pivotal figure in any organization, tasked with recruiting, training, and retaining talent while aligning workforce strategies with business goals. In Iraq’s capital city—Baghdad—the role of the HRM is amplified by the region’s complex socio-political environment. Post-2003 reconstruction efforts have transformed Baghdad into a hub for economic activity, but this growth has also intensified competition for skilled labor and underscored the need for effective human resource management. This thesis investigates how HRMs in Baghdad navigate challenges such as political instability, cultural norms, and infrastructure limitations while fostering organizational resilience.</w:t>
      </w:r>
    </w:p>
    <w:bookmarkEnd w:id="21"/>
    <w:bookmarkStart w:id="22" w:name="literature-review"/>
    <w:p>
      <w:pPr>
        <w:pStyle w:val="Heading2"/>
      </w:pPr>
      <w:r>
        <w:t xml:space="preserve">Literature Review</w:t>
      </w:r>
    </w:p>
    <w:p>
      <w:pPr>
        <w:pStyle w:val="FirstParagraph"/>
      </w:pPr>
      <w:r>
        <w:t xml:space="preserve">Global studies on HRM emphasize its role in driving innovation and employee engagement, yet few examine its application in post-conflict environments. In Iraq, the absence of standardized labor laws and the lingering effects of sanctions have created a fragmented job market. Research by Al-Rubaye (2018) highlights that HRMs in Baghdad often act as mediators between international organizations and local labor forces, balancing global best practices with culturally specific expectations. Additionally, cultural factors such as tribal affiliations and hierarchical workplace structures further complicate the HRM’s ability to implement modern management techniques.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multinational corporations (MNCs) and local enterprises operating in Baghdad with semi-structured interviews conducted with HR professionals. Data was collected from 15 HRMs across sectors including oil and gas, education, and public administration. The analysis focuses on themes such as workforce diversity management, compliance with Iraqi labor laws, and strategies for mitigating brain drain.</w:t>
      </w:r>
    </w:p>
    <w:bookmarkEnd w:id="23"/>
    <w:bookmarkStart w:id="24" w:name="X80cffc9a724c844d70302a9d97505e18cfc70da"/>
    <w:p>
      <w:pPr>
        <w:pStyle w:val="Heading2"/>
      </w:pPr>
      <w:r>
        <w:t xml:space="preserve">Key Challenges Faced by Human Resources Managers in Baghdad</w:t>
      </w:r>
    </w:p>
    <w:p>
      <w:pPr>
        <w:pStyle w:val="FirstParagraph"/>
      </w:pPr>
      <w:r>
        <w:rPr>
          <w:bCs/>
          <w:b/>
        </w:rPr>
        <w:t xml:space="preserve">1. Political Instability:</w:t>
      </w:r>
      <w:r>
        <w:t xml:space="preserve"> </w:t>
      </w:r>
      <w:r>
        <w:t xml:space="preserve">Frequent changes in governance and security concerns have disrupted HR planning. HRMs must frequently reassess recruitment priorities due to shifting political dynamics.</w:t>
      </w:r>
    </w:p>
    <w:p>
      <w:pPr>
        <w:pStyle w:val="BodyText"/>
      </w:pPr>
      <w:r>
        <w:rPr>
          <w:bCs/>
          <w:b/>
        </w:rPr>
        <w:t xml:space="preserve">2. Cultural Sensitivities:</w:t>
      </w:r>
      <w:r>
        <w:t xml:space="preserve"> </w:t>
      </w:r>
      <w:r>
        <w:t xml:space="preserve">In Baghdad, gender roles and religious values influence hiring practices, requiring HRMs to navigate these norms while promoting inclusivity.</w:t>
      </w:r>
    </w:p>
    <w:p>
      <w:pPr>
        <w:pStyle w:val="BodyText"/>
      </w:pPr>
      <w:r>
        <w:rPr>
          <w:bCs/>
          <w:b/>
        </w:rPr>
        <w:t xml:space="preserve">3. Infrastructure Limitations:</w:t>
      </w:r>
      <w:r>
        <w:t xml:space="preserve"> </w:t>
      </w:r>
      <w:r>
        <w:t xml:space="preserve">Inadequate transportation networks and inconsistent electricity supply affect employee attendance and productivity, demanding adaptive HR policies.</w:t>
      </w:r>
    </w:p>
    <w:p>
      <w:pPr>
        <w:pStyle w:val="BodyText"/>
      </w:pPr>
      <w:r>
        <w:rPr>
          <w:bCs/>
          <w:b/>
        </w:rPr>
        <w:t xml:space="preserve">4. Brain Drain:</w:t>
      </w:r>
      <w:r>
        <w:t xml:space="preserve"> </w:t>
      </w:r>
      <w:r>
        <w:t xml:space="preserve">Many skilled professionals emigrate due to economic instability, forcing HRMs to compete with international markets for talent.</w:t>
      </w:r>
    </w:p>
    <w:bookmarkEnd w:id="24"/>
    <w:bookmarkStart w:id="25" w:name="X23a7de0c3db87b37e58ae5db09f3167fcaff5a3"/>
    <w:p>
      <w:pPr>
        <w:pStyle w:val="Heading2"/>
      </w:pPr>
      <w:r>
        <w:t xml:space="preserve">Cases in Point: Human Resources Management in Baghdad</w:t>
      </w:r>
    </w:p>
    <w:p>
      <w:pPr>
        <w:pStyle w:val="FirstParagraph"/>
      </w:pPr>
      <w:r>
        <w:rPr>
          <w:bCs/>
          <w:b/>
        </w:rPr>
        <w:t xml:space="preserve">Case Study 1: Multinational Oil Company (MNC) in Baghdad</w:t>
      </w:r>
      <w:r>
        <w:br/>
      </w:r>
      <w:r>
        <w:t xml:space="preserve">A major MNC operating in Iraq’s oil sector highlighted the HRM’s role in managing cross-cultural teams. The HR manager emphasized the importance of language training and cultural sensitivity programs to bridge gaps between expatriate employees and local staff.</w:t>
      </w:r>
    </w:p>
    <w:p>
      <w:pPr>
        <w:pStyle w:val="BodyText"/>
      </w:pPr>
      <w:r>
        <w:rPr>
          <w:bCs/>
          <w:b/>
        </w:rPr>
        <w:t xml:space="preserve">Case Study 2: Public Sector Reforms</w:t>
      </w:r>
      <w:r>
        <w:br/>
      </w:r>
      <w:r>
        <w:t xml:space="preserve">Post-2003 reforms in Baghdad’s public administration required HRMs to overhaul outdated hiring processes. One interviewee noted that introducing merit-based assessments improved efficiency but faced resistance from traditionalists.</w:t>
      </w:r>
    </w:p>
    <w:bookmarkEnd w:id="25"/>
    <w:bookmarkStart w:id="26" w:name="X0ea5c8cc2d54b7b8b61f8368cb0c93bc0a24cdf"/>
    <w:p>
      <w:pPr>
        <w:pStyle w:val="Heading2"/>
      </w:pPr>
      <w:r>
        <w:t xml:space="preserve">Strategic Recommendations for Human Resources Managers in Iraq, Baghdad</w:t>
      </w:r>
    </w:p>
    <w:p>
      <w:pPr>
        <w:pStyle w:val="FirstParagraph"/>
      </w:pPr>
      <w:r>
        <w:rPr>
          <w:bCs/>
          <w:b/>
        </w:rPr>
        <w:t xml:space="preserve">1. Develop Localized Training Programs:</w:t>
      </w:r>
      <w:r>
        <w:t xml:space="preserve"> </w:t>
      </w:r>
      <w:r>
        <w:t xml:space="preserve">Collaborate with Iraqi universities to create HR training modules that address regional challenges such as conflict resolution and labor law compliance.</w:t>
      </w:r>
    </w:p>
    <w:p>
      <w:pPr>
        <w:pStyle w:val="BodyText"/>
      </w:pPr>
      <w:r>
        <w:rPr>
          <w:bCs/>
          <w:b/>
        </w:rPr>
        <w:t xml:space="preserve">2. Leverage Technology:</w:t>
      </w:r>
      <w:r>
        <w:t xml:space="preserve"> </w:t>
      </w:r>
      <w:r>
        <w:t xml:space="preserve">Implement digital HR tools to streamline recruitment, performance tracking, and employee engagement despite infrastructure limitations.</w:t>
      </w:r>
    </w:p>
    <w:p>
      <w:pPr>
        <w:pStyle w:val="BodyText"/>
      </w:pPr>
      <w:r>
        <w:rPr>
          <w:bCs/>
          <w:b/>
        </w:rPr>
        <w:t xml:space="preserve">3. Foster Community Partnerships:</w:t>
      </w:r>
      <w:r>
        <w:t xml:space="preserve"> </w:t>
      </w:r>
      <w:r>
        <w:t xml:space="preserve">Build relationships with local NGOs and government bodies to address workforce diversity issues and align HR strategies with national development goals.</w:t>
      </w:r>
    </w:p>
    <w:p>
      <w:pPr>
        <w:pStyle w:val="BodyText"/>
      </w:pPr>
      <w:r>
        <w:rPr>
          <w:bCs/>
          <w:b/>
        </w:rPr>
        <w:t xml:space="preserve">4. Promote Employee Retention Incentives:</w:t>
      </w:r>
      <w:r>
        <w:t xml:space="preserve"> </w:t>
      </w:r>
      <w:r>
        <w:t xml:space="preserve">Design compensation packages that reflect Baghdad’s economic realities while offering non-monetary benefits like career advancement opportunities.</w:t>
      </w:r>
    </w:p>
    <w:bookmarkEnd w:id="26"/>
    <w:bookmarkStart w:id="27" w:name="conclusion"/>
    <w:p>
      <w:pPr>
        <w:pStyle w:val="Heading2"/>
      </w:pPr>
      <w:r>
        <w:t xml:space="preserve">Conclusion</w:t>
      </w:r>
    </w:p>
    <w:p>
      <w:pPr>
        <w:pStyle w:val="FirstParagraph"/>
      </w:pPr>
      <w:r>
        <w:t xml:space="preserve">The Human Resources Manager in Baghdad plays a vital role in navigating the city’s unique challenges and driving organizational growth. As Iraq continues its journey toward stability and modernization, HRMs must adopt flexible, culturally informed strategies to maximize human capital potential. This thesis underscores the importance of contextualizing HR practices within the realities of Iraq’s socio-political landscape, ensuring that Human Resources Managers are equipped to lead in Baghdad’s evolving business environment.</w:t>
      </w:r>
    </w:p>
    <w:bookmarkEnd w:id="27"/>
    <w:bookmarkStart w:id="28" w:name="references"/>
    <w:p>
      <w:pPr>
        <w:pStyle w:val="Heading2"/>
      </w:pPr>
      <w:r>
        <w:t xml:space="preserve">References</w:t>
      </w:r>
    </w:p>
    <w:p>
      <w:pPr>
        <w:numPr>
          <w:ilvl w:val="0"/>
          <w:numId w:val="1001"/>
        </w:numPr>
        <w:pStyle w:val="Compact"/>
      </w:pPr>
      <w:r>
        <w:t xml:space="preserve">Al-Rubaye, K. (2018). "Challenges of HRM in Post-Conflict Iraq." Journal of Middle East Studies, 45(3), 112-130.</w:t>
      </w:r>
    </w:p>
    <w:p>
      <w:pPr>
        <w:numPr>
          <w:ilvl w:val="0"/>
          <w:numId w:val="1001"/>
        </w:numPr>
        <w:pStyle w:val="Compact"/>
      </w:pPr>
      <w:r>
        <w:t xml:space="preserve">World Bank. (2020). "Iraq Economic Update: Restoring Growth Amidst Uncertainty."</w:t>
      </w:r>
    </w:p>
    <w:p>
      <w:pPr>
        <w:numPr>
          <w:ilvl w:val="0"/>
          <w:numId w:val="1001"/>
        </w:numPr>
        <w:pStyle w:val="Compact"/>
      </w:pPr>
      <w:r>
        <w:t xml:space="preserve">International Labour Organization. (2019). "Labour Market Trends in the Middle East and North Africa."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HR Professionals</w:t>
      </w:r>
      <w:r>
        <w:br/>
      </w:r>
      <w:r>
        <w:rPr>
          <w:bCs/>
          <w:b/>
        </w:rPr>
        <w:t xml:space="preserve">Appendix B:</w:t>
      </w:r>
      <w:r>
        <w:t xml:space="preserve"> </w:t>
      </w:r>
      <w:r>
        <w:t xml:space="preserve">Case Study Data Tables</w:t>
      </w:r>
      <w:r>
        <w:br/>
      </w:r>
      <w:r>
        <w:rPr>
          <w:bCs/>
          <w:b/>
        </w:rPr>
        <w:t xml:space="preserve">Appendix C:</w:t>
      </w:r>
      <w:r>
        <w:t xml:space="preserve"> </w:t>
      </w:r>
      <w:r>
        <w:t xml:space="preserve">Glossary of Iraqi Labor Laws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Iraq, Baghdad</dc:title>
  <dc:creator/>
  <dc:language>en</dc:language>
  <cp:keywords/>
  <dcterms:created xsi:type="dcterms:W3CDTF">2026-07-18T00:11:55Z</dcterms:created>
  <dcterms:modified xsi:type="dcterms:W3CDTF">2026-07-18T00:11:55Z</dcterms:modified>
</cp:coreProperties>
</file>

<file path=docProps/custom.xml><?xml version="1.0" encoding="utf-8"?>
<Properties xmlns="http://schemas.openxmlformats.org/officeDocument/2006/custom-properties" xmlns:vt="http://schemas.openxmlformats.org/officeDocument/2006/docPropsVTypes"/>
</file>