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57fd83f94c116946f27197c0f74791ea8fe7cb3"/>
    <w:p>
      <w:pPr>
        <w:pStyle w:val="Heading1"/>
      </w:pPr>
      <w:r>
        <w:t xml:space="preserve">Master Thesis: The Role and Challenges of a Human Resources Manager in Italy, Milan</w:t>
      </w:r>
    </w:p>
    <w:bookmarkStart w:id="20" w:name="introduction"/>
    <w:p>
      <w:pPr>
        <w:pStyle w:val="Heading2"/>
      </w:pPr>
      <w:r>
        <w:t xml:space="preserve">Introduction</w:t>
      </w:r>
    </w:p>
    <w:p>
      <w:pPr>
        <w:pStyle w:val="FirstParagraph"/>
      </w:pPr>
      <w:r>
        <w:rPr>
          <w:bCs/>
          <w:b/>
        </w:rPr>
        <w:t xml:space="preserve">The Master Thesis explores the evolving role of a Human Resources Manager (HRM) within the dynamic economic landscape of Milan, Italy.</w:t>
      </w:r>
      <w:r>
        <w:t xml:space="preserve"> </w:t>
      </w:r>
      <w:r>
        <w:t xml:space="preserve">As one of Europe's most influential financial and cultural hubs, Milan presents unique opportunities and challenges for HR professionals. This document analyzes how an HR Manager must navigate Italian labor laws, cultural dynamics, and competitive global markets to support organizational growth. The study emphasizes the strategic importance of human capital in a city where multinational corporations (MNCs), fashion houses, and startups coexist.</w:t>
      </w:r>
    </w:p>
    <w:bookmarkEnd w:id="20"/>
    <w:bookmarkStart w:id="21" w:name="X19a3c32ff0d2c4f7c10ea67dfe9a6e1da342a0b"/>
    <w:p>
      <w:pPr>
        <w:pStyle w:val="Heading2"/>
      </w:pPr>
      <w:r>
        <w:t xml:space="preserve">Contextualizing Human Resources Management in Italy</w:t>
      </w:r>
    </w:p>
    <w:p>
      <w:pPr>
        <w:pStyle w:val="FirstParagraph"/>
      </w:pPr>
      <w:r>
        <w:rPr>
          <w:bCs/>
          <w:b/>
        </w:rPr>
        <w:t xml:space="preserve">Milan’s position as Italy’s economic powerhouse makes it a focal point for HR innovation and regulation compliance.</w:t>
      </w:r>
      <w:r>
        <w:t xml:space="preserve"> </w:t>
      </w:r>
      <w:r>
        <w:t xml:space="preserve">Italian labor laws are among the most worker-friendly in Europe, with strict regulations on working hours (40-hour weeks), parental leave, and collective bargaining agreements. Additionally, Milan’s diverse workforce—comprising locals, expatriates, and migrant workers—requires HR Managers to balance local customs with international standards. For instance, the</w:t>
      </w:r>
      <w:r>
        <w:t xml:space="preserve"> </w:t>
      </w:r>
      <w:r>
        <w:rPr>
          <w:iCs/>
          <w:i/>
        </w:rPr>
        <w:t xml:space="preserve">Contratto Collettivo Nazionale</w:t>
      </w:r>
      <w:r>
        <w:t xml:space="preserve"> </w:t>
      </w:r>
      <w:r>
        <w:t xml:space="preserve">(national collective contracts) govern industries like fashion and manufacturing, demanding meticulous adherence.</w:t>
      </w:r>
    </w:p>
    <w:bookmarkEnd w:id="21"/>
    <w:bookmarkStart w:id="22" w:name="X44b4ff8786bfeebc8ecfc2dcedd2a9a89e5fe00"/>
    <w:p>
      <w:pPr>
        <w:pStyle w:val="Heading2"/>
      </w:pPr>
      <w:r>
        <w:t xml:space="preserve">The Strategic Role of a Human Resources Manager in Milan</w:t>
      </w:r>
    </w:p>
    <w:p>
      <w:pPr>
        <w:pStyle w:val="FirstParagraph"/>
      </w:pPr>
      <w:r>
        <w:rPr>
          <w:bCs/>
          <w:b/>
        </w:rPr>
        <w:t xml:space="preserve">A Human Resources Manager in Milan must act as both a strategic partner and a compliance expert.</w:t>
      </w:r>
      <w:r>
        <w:t xml:space="preserve"> </w:t>
      </w:r>
      <w:r>
        <w:t xml:space="preserve">Key responsibilities include talent acquisition, employee development, performance management, and fostering workplace culture. In sectors like fashion (e.g., Prada or Versace) or finance (e.g., Unicredit), HR Managers prioritize attracting multilingual candidates and ensuring alignment with corporate values. For example, recruitment strategies often emphasize networking through</w:t>
      </w:r>
      <w:r>
        <w:t xml:space="preserve"> </w:t>
      </w:r>
      <w:r>
        <w:rPr>
          <w:iCs/>
          <w:i/>
        </w:rPr>
        <w:t xml:space="preserve">LinkedIn</w:t>
      </w:r>
      <w:r>
        <w:t xml:space="preserve"> </w:t>
      </w:r>
      <w:r>
        <w:t xml:space="preserve">and local universities like Bocconi University, which is renowned for its business programs.</w:t>
      </w:r>
    </w:p>
    <w:bookmarkEnd w:id="22"/>
    <w:bookmarkStart w:id="23" w:name="cultural-and-economic-challenges"/>
    <w:p>
      <w:pPr>
        <w:pStyle w:val="Heading2"/>
      </w:pPr>
      <w:r>
        <w:t xml:space="preserve">Cultural and Economic Challenges</w:t>
      </w:r>
    </w:p>
    <w:p>
      <w:pPr>
        <w:pStyle w:val="FirstParagraph"/>
      </w:pPr>
      <w:r>
        <w:rPr>
          <w:bCs/>
          <w:b/>
        </w:rPr>
        <w:t xml:space="preserve">The cultural fabric of Milan adds complexity to HR practices.</w:t>
      </w:r>
      <w:r>
        <w:t xml:space="preserve"> </w:t>
      </w:r>
      <w:r>
        <w:t xml:space="preserve">Italians value personal relationships (</w:t>
      </w:r>
      <w:r>
        <w:rPr>
          <w:iCs/>
          <w:i/>
        </w:rPr>
        <w:t xml:space="preserve">relazioni personali</w:t>
      </w:r>
      <w:r>
        <w:t xml:space="preserve">) in professional settings, requiring HR Managers to build trust through face-to-face interactions. However, this contrasts with the efficiency-driven approaches of MNCs operating in Milan. Additionally, the city’s high cost of living and competition for skilled labor (e.g., engineers or digital marketers) necessitate competitive salary packages and flexible work arrangements.</w:t>
      </w:r>
    </w:p>
    <w:bookmarkEnd w:id="23"/>
    <w:bookmarkStart w:id="24" w:name="legal-compliance-a-critical-focus-area"/>
    <w:p>
      <w:pPr>
        <w:pStyle w:val="Heading2"/>
      </w:pPr>
      <w:r>
        <w:t xml:space="preserve">Legal Compliance: A Critical Focus Area</w:t>
      </w:r>
    </w:p>
    <w:p>
      <w:pPr>
        <w:pStyle w:val="FirstParagraph"/>
      </w:pPr>
      <w:r>
        <w:rPr>
          <w:bCs/>
          <w:b/>
        </w:rPr>
        <w:t xml:space="preserve">Italian labor laws mandate strict compliance, particularly in Milan’s tightly regulated industries.</w:t>
      </w:r>
      <w:r>
        <w:t xml:space="preserve"> </w:t>
      </w:r>
      <w:r>
        <w:t xml:space="preserve">HR Managers must ensure adherence to the</w:t>
      </w:r>
      <w:r>
        <w:t xml:space="preserve"> </w:t>
      </w:r>
      <w:r>
        <w:rPr>
          <w:iCs/>
          <w:i/>
        </w:rPr>
        <w:t xml:space="preserve">Lavoro a Distanza</w:t>
      </w:r>
      <w:r>
        <w:t xml:space="preserve"> </w:t>
      </w:r>
      <w:r>
        <w:t xml:space="preserve">(remote work) regulations introduced in 2021, which require employers to provide ergonomic equipment and monitor employee well-being. Furthermore, anti-discrimination laws under the</w:t>
      </w:r>
      <w:r>
        <w:t xml:space="preserve"> </w:t>
      </w:r>
      <w:r>
        <w:rPr>
          <w:iCs/>
          <w:i/>
        </w:rPr>
        <w:t xml:space="preserve">Codice delle Pari Opportunità</w:t>
      </w:r>
      <w:r>
        <w:t xml:space="preserve"> </w:t>
      </w:r>
      <w:r>
        <w:t xml:space="preserve">(Equal Opportunities Code) demand inclusive hiring practices. Non-compliance can lead to legal penalties or reputational damage for organizations.</w:t>
      </w:r>
    </w:p>
    <w:bookmarkEnd w:id="24"/>
    <w:bookmarkStart w:id="25" w:name="Xab36f5a8dbe99db9fa95f0d8f61863dd42cf7c6"/>
    <w:p>
      <w:pPr>
        <w:pStyle w:val="Heading2"/>
      </w:pPr>
      <w:r>
        <w:t xml:space="preserve">Case Study: HR Innovation in Milan’s Tech Sector</w:t>
      </w:r>
    </w:p>
    <w:p>
      <w:pPr>
        <w:pStyle w:val="FirstParagraph"/>
      </w:pPr>
      <w:r>
        <w:rPr>
          <w:bCs/>
          <w:b/>
        </w:rPr>
        <w:t xml:space="preserve">A hypothetical case study illustrates the HR Manager’s role in a Milan-based tech startup, “InnovateTech.”</w:t>
      </w:r>
      <w:r>
        <w:t xml:space="preserve"> </w:t>
      </w:r>
      <w:r>
        <w:t xml:space="preserve">To address talent shortages, the company partnered with Politecnico di Milano to co-develop training programs. The HR Manager also introduced hybrid work models to retain employees amid high housing costs. This approach aligns with Milan’s trend toward digital transformation while respecting local labor norms.</w:t>
      </w:r>
    </w:p>
    <w:bookmarkEnd w:id="25"/>
    <w:bookmarkStart w:id="26" w:name="future-trends-and-opportunities"/>
    <w:p>
      <w:pPr>
        <w:pStyle w:val="Heading2"/>
      </w:pPr>
      <w:r>
        <w:t xml:space="preserve">FUTURE TRENDS AND OPPORTUNITIES</w:t>
      </w:r>
    </w:p>
    <w:p>
      <w:pPr>
        <w:pStyle w:val="FirstParagraph"/>
      </w:pPr>
      <w:r>
        <w:rPr>
          <w:bCs/>
          <w:b/>
        </w:rPr>
        <w:t xml:space="preserve">The future of Human Resources in Milan will be shaped by globalization, AI integration, and sustainability goals.</w:t>
      </w:r>
      <w:r>
        <w:t xml:space="preserve"> </w:t>
      </w:r>
      <w:r>
        <w:t xml:space="preserve">As companies adopt AI for recruitment and performance analysis, HR Managers must ensure ethical use of data while maintaining human-centric strategies. Sustainability initiatives—such as those promoted by the Milan Urban Forest Project—require HR to engage employees in eco-friendly practices. Additionally, the rise of gig economy platforms (e.g., Uber or Deliveroo) challenges traditional employment models, pushing HR to re-evaluate workforce flexibility.</w:t>
      </w:r>
    </w:p>
    <w:bookmarkEnd w:id="26"/>
    <w:bookmarkStart w:id="27" w:name="conclusion"/>
    <w:p>
      <w:pPr>
        <w:pStyle w:val="Heading2"/>
      </w:pPr>
      <w:r>
        <w:t xml:space="preserve">Conclusion</w:t>
      </w:r>
    </w:p>
    <w:p>
      <w:pPr>
        <w:pStyle w:val="FirstParagraph"/>
      </w:pPr>
      <w:r>
        <w:rPr>
          <w:bCs/>
          <w:b/>
        </w:rPr>
        <w:t xml:space="preserve">This Master Thesis underscores the indispensable role of a Human Resources Manager in Milan’s evolving business ecosystem.</w:t>
      </w:r>
      <w:r>
        <w:t xml:space="preserve"> </w:t>
      </w:r>
      <w:r>
        <w:t xml:space="preserve">Success depends on balancing Italian labor regulations, cultural nuances, and global market demands. As Milan continues to grow as an international hub, HR professionals must adapt to technological advancements and societal changes while fostering inclusive, compliant workplaces. Future research could explore the impact of AI-driven HR tools or cross-border collaboration strategies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Italy Milan</dc:title>
  <dc:creator/>
  <dc:language>en</dc:language>
  <cp:keywords/>
  <dcterms:created xsi:type="dcterms:W3CDTF">2026-07-19T06:31:57Z</dcterms:created>
  <dcterms:modified xsi:type="dcterms:W3CDTF">2026-07-19T06:31:57Z</dcterms:modified>
</cp:coreProperties>
</file>

<file path=docProps/custom.xml><?xml version="1.0" encoding="utf-8"?>
<Properties xmlns="http://schemas.openxmlformats.org/officeDocument/2006/custom-properties" xmlns:vt="http://schemas.openxmlformats.org/officeDocument/2006/docPropsVTypes"/>
</file>