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0" w:name="X3254ce6bff44c24427f5977ade99be158b576c0"/>
    <w:p>
      <w:pPr>
        <w:pStyle w:val="Heading1"/>
      </w:pPr>
      <w:r>
        <w:t xml:space="preserve">Master Thesis: The Role and Challenges of a Human Resources Manager in Kuwait City, Kuwait</w:t>
      </w:r>
    </w:p>
    <w:bookmarkStart w:id="20" w:name="abstract"/>
    <w:p>
      <w:pPr>
        <w:pStyle w:val="Heading2"/>
      </w:pPr>
      <w:r>
        <w:t xml:space="preserve">Abstract</w:t>
      </w:r>
    </w:p>
    <w:p>
      <w:pPr>
        <w:pStyle w:val="FirstParagraph"/>
      </w:pPr>
      <w:r>
        <w:t xml:space="preserve">This Master Thesis explores the multifaceted role of a Human Resources (HR) Manager in Kuwait City, one of the most dynamic urban centers in the Gulf Cooperation Council (GCC). With its unique socio-cultural environment and rapidly evolving economic landscape, Kuwait City presents distinct challenges and opportunities for HR professionals. This study examines how HR Managers navigate labor laws, cultural dynamics, workforce diversity, and organizational strategies to ensure sustainable human capital development in Kuwait’s context. Through a combination of qualitative research methods—including interviews with HR practitioners and case studies of local enterprises—the thesis provides an in-depth analysis of the strategic importance of Human Resources Management (HRM) in driving organizational success within Kuwait City.</w:t>
      </w:r>
    </w:p>
    <w:bookmarkEnd w:id="20"/>
    <w:bookmarkStart w:id="21" w:name="introduction"/>
    <w:p>
      <w:pPr>
        <w:pStyle w:val="Heading2"/>
      </w:pPr>
      <w:r>
        <w:t xml:space="preserve">Introduction</w:t>
      </w:r>
    </w:p>
    <w:p>
      <w:pPr>
        <w:pStyle w:val="FirstParagraph"/>
      </w:pPr>
      <w:r>
        <w:t xml:space="preserve">Kuwait City, the capital and largest city of Kuwait, is a hub for economic activity, governance, and cultural exchange. As a key player in the GCC region’s labor market, it faces unique demands from its diverse workforce comprising nationals and expatriates. The Human Resources Manager plays a pivotal role in aligning organizational goals with employee needs while adhering to Kuwaiti labor regulations such as those governed by the Ministry of Social Affairs and Labor (MSAL). This thesis aims to address the following questions: How do HR Managers in Kuwait City adapt their strategies to local labor laws? What are the key challenges they face in managing a multicultural workforce? And how can HRM practices be optimized to support Kuwait’s economic transformation goals?</w:t>
      </w:r>
    </w:p>
    <w:bookmarkEnd w:id="21"/>
    <w:bookmarkStart w:id="22" w:name="literature-review"/>
    <w:p>
      <w:pPr>
        <w:pStyle w:val="Heading2"/>
      </w:pPr>
      <w:r>
        <w:t xml:space="preserve">Literature Review</w:t>
      </w:r>
    </w:p>
    <w:p>
      <w:pPr>
        <w:pStyle w:val="FirstParagraph"/>
      </w:pPr>
      <w:r>
        <w:t xml:space="preserve">The role of Human Resources Management has evolved significantly over the past two decades, moving from administrative tasks to strategic partnerships with organizational leadership. In regions like Kuwait, where cultural norms and legal frameworks differ from Western contexts, HR practices must be tailored to local realities. Studies by Al-Mutairi (2018) highlight the importance of understanding Kuwaiti labor laws, such as the 2016 Labor Law reforms that emphasize employee rights and employer responsibilities. Additionally, research on expatriate management in GCC countries underscores the need for HR Managers to balance cultural sensitivity with operational efficiency.</w:t>
      </w:r>
    </w:p>
    <w:bookmarkEnd w:id="22"/>
    <w:bookmarkStart w:id="23" w:name="methodology"/>
    <w:p>
      <w:pPr>
        <w:pStyle w:val="Heading2"/>
      </w:pPr>
      <w:r>
        <w:t xml:space="preserve">Methodology</w:t>
      </w:r>
    </w:p>
    <w:p>
      <w:pPr>
        <w:pStyle w:val="FirstParagraph"/>
      </w:pPr>
      <w:r>
        <w:t xml:space="preserve">This study employs a mixed-methods approach to gather data from HR professionals operating in Kuwait City. Primary data was collected through semi-structured interviews with 15 HR Managers across sectors including healthcare, energy, and finance. Secondary data was sourced from government publications, academic journals, and case studies of companies like Kuwait Petroleum Corporation (KPC) and the Public Authority for Health (PAH). The findings were analyzed thematically to identify common trends in HR challenges and strategies.</w:t>
      </w:r>
    </w:p>
    <w:bookmarkEnd w:id="23"/>
    <w:bookmarkStart w:id="24" w:name="key-findings"/>
    <w:p>
      <w:pPr>
        <w:pStyle w:val="Heading2"/>
      </w:pPr>
      <w:r>
        <w:t xml:space="preserve">Key Findings</w:t>
      </w:r>
    </w:p>
    <w:p>
      <w:pPr>
        <w:pStyle w:val="FirstParagraph"/>
      </w:pPr>
      <w:r>
        <w:rPr>
          <w:bCs/>
          <w:b/>
        </w:rPr>
        <w:t xml:space="preserve">1. Legal Compliance as a Core Responsibility:</w:t>
      </w:r>
      <w:r>
        <w:t xml:space="preserve"> </w:t>
      </w:r>
      <w:r>
        <w:t xml:space="preserve">HR Managers in Kuwait City must ensure strict adherence to national labor laws, including mandatory leave policies, wage regulations, and termination procedures. For instance, the 2016 Labor Law introduced protections for female employees in certain sectors, requiring HR teams to redesign recruitment and retention strategies.</w:t>
      </w:r>
    </w:p>
    <w:p>
      <w:pPr>
        <w:pStyle w:val="BodyText"/>
      </w:pPr>
      <w:r>
        <w:rPr>
          <w:bCs/>
          <w:b/>
        </w:rPr>
        <w:t xml:space="preserve">2. Managing Cultural Diversity:</w:t>
      </w:r>
      <w:r>
        <w:t xml:space="preserve"> </w:t>
      </w:r>
      <w:r>
        <w:t xml:space="preserve">Kuwait’s workforce includes nationals from over 150 countries. HR Managers face challenges in fostering inclusivity while respecting local customs. Language barriers, religious observances, and hierarchical workplace norms often require culturally tailored training programs.</w:t>
      </w:r>
    </w:p>
    <w:p>
      <w:pPr>
        <w:pStyle w:val="BodyText"/>
      </w:pPr>
      <w:r>
        <w:rPr>
          <w:bCs/>
          <w:b/>
        </w:rPr>
        <w:t xml:space="preserve">3. Talent Retention in a Competitive Market:</w:t>
      </w:r>
      <w:r>
        <w:t xml:space="preserve"> </w:t>
      </w:r>
      <w:r>
        <w:t xml:space="preserve">With high demand for skilled professionals in sectors like IT and engineering, HR Managers must compete with neighboring GCC countries for top talent. Strategies such as competitive salary packages, career development opportunities, and employee welfare programs are critical to retention.</w:t>
      </w:r>
    </w:p>
    <w:bookmarkEnd w:id="24"/>
    <w:bookmarkStart w:id="25" w:name="discussion"/>
    <w:p>
      <w:pPr>
        <w:pStyle w:val="Heading2"/>
      </w:pPr>
      <w:r>
        <w:t xml:space="preserve">Discussion</w:t>
      </w:r>
    </w:p>
    <w:p>
      <w:pPr>
        <w:pStyle w:val="FirstParagraph"/>
      </w:pPr>
      <w:r>
        <w:t xml:space="preserve">The findings reveal that HR Managers in Kuwait City operate within a complex interplay of legal, cultural, and economic factors. While global HR trends emphasize agility and innovation, local practices must integrate these with Kuwait’s socio-political environment. For example, the reliance on expatriate labor (which constitutes over 70% of Kuwait’s workforce) necessitates HR policies that balance employer interests with migrant rights. Additionally, the government’s Vision 2035 initiative underscores the need for HR strategies that align with national development goals, such as increasing local employment in key industries.</w:t>
      </w:r>
    </w:p>
    <w:bookmarkEnd w:id="25"/>
    <w:bookmarkStart w:id="26" w:name="X6f77977eb68a6c59d62b9b79b82f3b33e12dfb7"/>
    <w:p>
      <w:pPr>
        <w:pStyle w:val="Heading2"/>
      </w:pPr>
      <w:r>
        <w:t xml:space="preserve">Case Study: Human Resources at Kuwait University</w:t>
      </w:r>
    </w:p>
    <w:p>
      <w:pPr>
        <w:pStyle w:val="FirstParagraph"/>
      </w:pPr>
      <w:r>
        <w:t xml:space="preserve">Kuwait University (KU) serves as a case study illustrating HR practices in a public sector institution. The university’s HR department focuses on attracting qualified nationals through competitive scholarships and career progression frameworks. However, challenges include addressing brain drain among young graduates who seek opportunities abroad. KU’s HR Manager highlights the importance of partnerships with local businesses to create internships and employment pipelines, ensuring alignment between academic training and industry demands.</w:t>
      </w:r>
    </w:p>
    <w:bookmarkEnd w:id="26"/>
    <w:bookmarkStart w:id="27" w:name="recommendations"/>
    <w:p>
      <w:pPr>
        <w:pStyle w:val="Heading2"/>
      </w:pPr>
      <w:r>
        <w:t xml:space="preserve">Recommendations</w:t>
      </w:r>
    </w:p>
    <w:p>
      <w:pPr>
        <w:pStyle w:val="FirstParagraph"/>
      </w:pPr>
      <w:r>
        <w:t xml:space="preserve">To enhance the effectiveness of Human Resources Managers in Kuwait City, several recommendations are proposed:</w:t>
      </w:r>
      <w:r>
        <w:br/>
      </w:r>
      <w:r>
        <w:t xml:space="preserve">1. **Legal Training Programs:** Regular workshops on updated labor laws to ensure compliance.</w:t>
      </w:r>
      <w:r>
        <w:br/>
      </w:r>
      <w:r>
        <w:t xml:space="preserve">2. **Cross-Cultural Competency Development:** Implementing training modules on intercultural communication for HR teams.</w:t>
      </w:r>
      <w:r>
        <w:br/>
      </w:r>
      <w:r>
        <w:t xml:space="preserve">3. **Data-Driven Decision-Making:** Leveraging HR analytics to monitor workforce trends and predict talent gaps.</w:t>
      </w:r>
    </w:p>
    <w:bookmarkEnd w:id="27"/>
    <w:bookmarkStart w:id="28" w:name="conclusion"/>
    <w:p>
      <w:pPr>
        <w:pStyle w:val="Heading2"/>
      </w:pPr>
      <w:r>
        <w:t xml:space="preserve">Conclusion</w:t>
      </w:r>
    </w:p>
    <w:p>
      <w:pPr>
        <w:pStyle w:val="FirstParagraph"/>
      </w:pPr>
      <w:r>
        <w:t xml:space="preserve">This Master Thesis underscores the strategic importance of Human Resources Managers in Kuwait City, where their role extends beyond administrative functions to include legal advocacy, cultural mediation, and strategic planning. As Kuwait continues its economic diversification journey, HR professionals must adapt to new challenges while contributing to national objectives. The insights gained from this study provide a foundation for future research on the intersection of global HR trends and local contextual factors in the GCC region.</w:t>
      </w:r>
    </w:p>
    <w:bookmarkEnd w:id="28"/>
    <w:bookmarkStart w:id="29" w:name="references"/>
    <w:p>
      <w:pPr>
        <w:pStyle w:val="Heading2"/>
      </w:pPr>
      <w:r>
        <w:t xml:space="preserve">References</w:t>
      </w:r>
    </w:p>
    <w:p>
      <w:pPr>
        <w:numPr>
          <w:ilvl w:val="0"/>
          <w:numId w:val="1001"/>
        </w:numPr>
        <w:pStyle w:val="Compact"/>
      </w:pPr>
      <w:r>
        <w:t xml:space="preserve">Al-Mutairi, S. (2018). "Labor Law Reforms and HR Practices in Kuwait."</w:t>
      </w:r>
      <w:r>
        <w:t xml:space="preserve"> </w:t>
      </w:r>
      <w:r>
        <w:rPr>
          <w:iCs/>
          <w:i/>
        </w:rPr>
        <w:t xml:space="preserve">Kuwait Journal of Economic Studies</w:t>
      </w:r>
      <w:r>
        <w:t xml:space="preserve">.</w:t>
      </w:r>
    </w:p>
    <w:p>
      <w:pPr>
        <w:numPr>
          <w:ilvl w:val="0"/>
          <w:numId w:val="1001"/>
        </w:numPr>
        <w:pStyle w:val="Compact"/>
      </w:pPr>
      <w:r>
        <w:t xml:space="preserve">Public Authority for Manpower (PAM). (2023). "Annual Report on Labor Statistics in Kuwait."</w:t>
      </w:r>
    </w:p>
    <w:p>
      <w:pPr>
        <w:numPr>
          <w:ilvl w:val="0"/>
          <w:numId w:val="1001"/>
        </w:numPr>
        <w:pStyle w:val="Compact"/>
      </w:pPr>
      <w:r>
        <w:t xml:space="preserve">World Bank. (2021). "Human Capital Development in the Gulf Cooperation Council."</w:t>
      </w:r>
    </w:p>
    <w:p>
      <w:pPr>
        <w:pStyle w:val="FirstParagraph"/>
      </w:pPr>
      <w:r>
        <w:rPr>
          <w:iCs/>
          <w:i/>
        </w:rPr>
        <w:t xml:space="preserve">Prepared as a Master Thesis for [University Name], focusing on Human Resources Management in Kuwait City, Kuwait.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Human Resources Manager in Kuwait City</dc:title>
  <dc:creator/>
  <dc:language>en</dc:language>
  <cp:keywords/>
  <dcterms:created xsi:type="dcterms:W3CDTF">2026-07-16T10:18:21Z</dcterms:created>
  <dcterms:modified xsi:type="dcterms:W3CDTF">2026-07-16T10:18:21Z</dcterms:modified>
</cp:coreProperties>
</file>

<file path=docProps/custom.xml><?xml version="1.0" encoding="utf-8"?>
<Properties xmlns="http://schemas.openxmlformats.org/officeDocument/2006/custom-properties" xmlns:vt="http://schemas.openxmlformats.org/officeDocument/2006/docPropsVTypes"/>
</file>