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d6c772315750e28d9f255cfcc5e65ff70190ab1"/>
    <w:p>
      <w:pPr>
        <w:pStyle w:val="Heading1"/>
      </w:pPr>
      <w:r>
        <w:t xml:space="preserve">Master Thesis: The Role and Challenges of Human Resources Managers in Malaysia, Kuala Lumpur</w:t>
      </w:r>
    </w:p>
    <w:bookmarkStart w:id="20" w:name="abstract"/>
    <w:p>
      <w:pPr>
        <w:pStyle w:val="Heading2"/>
      </w:pPr>
      <w:r>
        <w:t xml:space="preserve">Abstract</w:t>
      </w:r>
    </w:p>
    <w:p>
      <w:pPr>
        <w:pStyle w:val="FirstParagraph"/>
      </w:pPr>
      <w:r>
        <w:t xml:space="preserve">This Master Thesis explores the pivotal role of Human Resources (HR) Managers in Malaysia’s capital city, Kuala Lumpur. As a global business hub, Kuala Lumpur faces unique challenges and opportunities in managing a diverse workforce within the context of Malaysia’s economic and cultural landscape. The study investigates how HR Managers navigate legal frameworks, multicultural dynamics, and technological advancements to align organizational goals with employee well-being. Through qualitative research and case studies from local enterprises, this thesis highlights strategies for effective HR management in Kuala Lumpur, emphasizing the importance of adaptability and innovation in the field of Human Resources.</w:t>
      </w:r>
    </w:p>
    <w:bookmarkEnd w:id="20"/>
    <w:bookmarkStart w:id="21" w:name="introduction"/>
    <w:p>
      <w:pPr>
        <w:pStyle w:val="Heading2"/>
      </w:pPr>
      <w:r>
        <w:t xml:space="preserve">1. Introduction</w:t>
      </w:r>
    </w:p>
    <w:p>
      <w:pPr>
        <w:pStyle w:val="FirstParagraph"/>
      </w:pPr>
      <w:r>
        <w:t xml:space="preserve">Kuala Lumpur, Malaysia’s bustling capital city, serves as a critical economic center in Southeast Asia. With its cosmopolitan culture and growing multinational corporations (MNCs), the city presents a unique environment for Human Resources Managers to thrive. The role of an HR Manager extends beyond traditional administrative duties; it encompasses talent acquisition, employee engagement, compliance with labor laws, and fostering an inclusive workplace culture. In Malaysia, where the workforce is ethnically diverse (comprising Malays, Chinese, Indians, and other communities), HR Managers must address cultural sensitivities while ensuring adherence to national policies such as the Industrial Relations Act 1967.</w:t>
      </w:r>
    </w:p>
    <w:p>
      <w:pPr>
        <w:pStyle w:val="BodyText"/>
      </w:pPr>
      <w:r>
        <w:t xml:space="preserve">This Master Thesis examines the specific challenges and opportunities faced by Human Resources Managers in Kuala Lumpur. It underscores the need for localized strategies that account for Malaysia’s unique socio-economic context, including rapid urbanization, a youthful population, and increasing competition for skilled labor. The study also evaluates how global trends such as remote work, digital transformation in HR processes (e.g., AI-driven recruitment tools), and sustainability practices influence the role of HR Managers in this dynamic city.</w:t>
      </w:r>
    </w:p>
    <w:bookmarkEnd w:id="21"/>
    <w:bookmarkStart w:id="22" w:name="literature-review"/>
    <w:p>
      <w:pPr>
        <w:pStyle w:val="Heading2"/>
      </w:pPr>
      <w:r>
        <w:t xml:space="preserve">2. Literature Review</w:t>
      </w:r>
    </w:p>
    <w:p>
      <w:pPr>
        <w:pStyle w:val="FirstParagraph"/>
      </w:pPr>
      <w:r>
        <w:t xml:space="preserve">Existing research on Human Resources Management (HRM) in Malaysia highlights the country’s transition from traditional, hierarchical structures to more flexible, employee-centric models. Studies by scholars such as Mohamad et al. (2019) emphasize the importance of cross-cultural competence for HR professionals in multicultural settings like Kuala Lumpur. Additionally, the impact of Malaysia’s Vision 2020 and later Vision 2030 on workforce development has been extensively analyzed, with HR Managers playing a central role in aligning organizational strategies with national goals.</w:t>
      </w:r>
    </w:p>
    <w:p>
      <w:pPr>
        <w:pStyle w:val="BodyText"/>
      </w:pPr>
      <w:r>
        <w:t xml:space="preserve">In Kuala Lumpur, the presence of MNCs and local SMEs creates a competitive labor market. Research by Ahmad (2021) notes that HR Managers must balance the demands of global corporate standards with localized practices, such as respecting religious holidays and integrating Malay language proficiency into training programs. Furthermore, studies on digital HR tools in Malaysia reveal a growing reliance on platforms like Workday and BambooHR to streamline processes like payroll management and performance evaluations.</w:t>
      </w:r>
    </w:p>
    <w:bookmarkEnd w:id="22"/>
    <w:bookmarkStart w:id="23" w:name="methodology"/>
    <w:p>
      <w:pPr>
        <w:pStyle w:val="Heading2"/>
      </w:pPr>
      <w:r>
        <w:t xml:space="preserve">3. Methodology</w:t>
      </w:r>
    </w:p>
    <w:p>
      <w:pPr>
        <w:pStyle w:val="FirstParagraph"/>
      </w:pPr>
      <w:r>
        <w:t xml:space="preserve">This thesis employs a qualitative research methodology, combining semi-structured interviews with 15 Human Resources Managers in Kuala Lumpur across industries such as finance, technology, and hospitality. Data collection also includes analysis of annual reports from local companies and government publications on labor trends in Malaysia. Thematic analysis is used to identify patterns related to challenges faced by HR Managers, including issues like talent retention, compliance with the Employees’ Social Security Act (SOCSO), and managing remote teams during the post-pandemic era.</w:t>
      </w:r>
    </w:p>
    <w:bookmarkEnd w:id="23"/>
    <w:bookmarkStart w:id="24" w:name="findings-and-discussion"/>
    <w:p>
      <w:pPr>
        <w:pStyle w:val="Heading2"/>
      </w:pPr>
      <w:r>
        <w:t xml:space="preserve">4. Findings and Discussion</w:t>
      </w:r>
    </w:p>
    <w:p>
      <w:pPr>
        <w:pStyle w:val="FirstParagraph"/>
      </w:pPr>
      <w:r>
        <w:t xml:space="preserve">The findings reveal that Human Resources Managers in Kuala Lumpur prioritize fostering inclusivity in a multicultural environment. For example, one interviewee highlighted the implementation of “Bersama” (Together) programs to promote inter-ethnic collaboration among employees. Another key finding is the increasing demand for HR professionals with expertise in digital transformation, as companies adopt cloud-based HR information systems (HRIS) to enhance efficiency.</w:t>
      </w:r>
    </w:p>
    <w:p>
      <w:pPr>
        <w:pStyle w:val="BodyText"/>
      </w:pPr>
      <w:r>
        <w:t xml:space="preserve">Challenges such as high employee turnover rates and labor shortages were frequently cited. Respondents noted that Malaysia’s dual challenges of a aging population and brain drain require innovative solutions, such as upskilling programs and partnerships with local universities. Additionally, the need for HR Managers to stay updated on evolving labor laws, such as recent amendments to the Employment Act 1955 regarding minimum wages and working hours, was emphasized.</w:t>
      </w:r>
    </w:p>
    <w:bookmarkEnd w:id="24"/>
    <w:bookmarkStart w:id="25" w:name="case-studies"/>
    <w:p>
      <w:pPr>
        <w:pStyle w:val="Heading2"/>
      </w:pPr>
      <w:r>
        <w:t xml:space="preserve">5. Case Studies</w:t>
      </w:r>
    </w:p>
    <w:p>
      <w:pPr>
        <w:pStyle w:val="FirstParagraph"/>
      </w:pPr>
      <w:r>
        <w:rPr>
          <w:bCs/>
          <w:b/>
        </w:rPr>
        <w:t xml:space="preserve">CASE STUDY 1: TechCorp KL</w:t>
      </w:r>
      <w:r>
        <w:br/>
      </w:r>
      <w:r>
        <w:t xml:space="preserve">A multinational technology firm in Kuala Lumpur, TechCorp KL, implemented a “Digital HR Transformation” initiative in 2023. The project involved training HR staff on AI-driven recruitment tools and virtual onboarding platforms. Results showed a 30% reduction in hiring time and improved employee satisfaction scores.</w:t>
      </w:r>
    </w:p>
    <w:p>
      <w:pPr>
        <w:pStyle w:val="BodyText"/>
      </w:pPr>
      <w:r>
        <w:rPr>
          <w:bCs/>
          <w:b/>
        </w:rPr>
        <w:t xml:space="preserve">CASE STUDY 2: RetailMalaysia Sdn Bhd</w:t>
      </w:r>
      <w:r>
        <w:br/>
      </w:r>
      <w:r>
        <w:t xml:space="preserve">This local retail chain addressed high turnover by introducing a “Career Development Hub” for employees, offering certifications in leadership and customer service. HR Managers collaborated with the Ministry of Human Resources to ensure compliance with training mandates under the National Skills Development Fund (NSDF).</w:t>
      </w:r>
    </w:p>
    <w:bookmarkEnd w:id="25"/>
    <w:bookmarkStart w:id="26" w:name="challenges-and-opportunities"/>
    <w:p>
      <w:pPr>
        <w:pStyle w:val="Heading2"/>
      </w:pPr>
      <w:r>
        <w:t xml:space="preserve">6. Challenges and Opportunities</w:t>
      </w:r>
    </w:p>
    <w:p>
      <w:pPr>
        <w:pStyle w:val="FirstParagraph"/>
      </w:pPr>
      <w:r>
        <w:t xml:space="preserve">Human Resources Managers in Kuala Lumpur face unique challenges, including navigating complex labor regulations, managing a diverse workforce, and adapting to rapid technological changes. However, opportunities abound through initiatives like the Malaysia Digital Economy Corridor (MyDIGITAL) and the government’s push for a “Smart Nation” agenda. These frameworks encourage HR professionals to innovate in areas such as gamification of training programs and leveraging big data for predictive analytics in talent management.</w:t>
      </w:r>
    </w:p>
    <w:bookmarkEnd w:id="26"/>
    <w:bookmarkStart w:id="27" w:name="conclusion-and-recommendations"/>
    <w:p>
      <w:pPr>
        <w:pStyle w:val="Heading2"/>
      </w:pPr>
      <w:r>
        <w:t xml:space="preserve">7. Conclusion and Recommendations</w:t>
      </w:r>
    </w:p>
    <w:p>
      <w:pPr>
        <w:pStyle w:val="FirstParagraph"/>
      </w:pPr>
      <w:r>
        <w:t xml:space="preserve">This Master Thesis underscores the critical role of Human Resources Managers in shaping the future of work in Kuala Lumpur, Malaysia. To succeed, HR professionals must embrace cross-cultural leadership, digital literacy, and strategic alignment with national economic goals. Recommendations include increased investment in HR technology training for managers, fostering public-private partnerships to address labor shortages, and promoting diversity initiatives that reflect Malaysia’s multicultural identity.</w:t>
      </w:r>
    </w:p>
    <w:p>
      <w:pPr>
        <w:pStyle w:val="BodyText"/>
      </w:pPr>
      <w:r>
        <w:t xml:space="preserve">In conclusion, the evolving role of Human Resources Managers in Kuala Lumpur requires a blend of global best practices and localized strategies. As Malaysia continues to grow as a regional business hub, the insights from this thesis provide a roadmap for HR professionals to thrive in this dynamic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Malaysia Kuala Lumpur</dc:title>
  <dc:creator/>
  <dc:language>en</dc:language>
  <cp:keywords/>
  <dcterms:created xsi:type="dcterms:W3CDTF">2026-07-21T04:00:51Z</dcterms:created>
  <dcterms:modified xsi:type="dcterms:W3CDTF">2026-07-21T04:00:51Z</dcterms:modified>
</cp:coreProperties>
</file>

<file path=docProps/custom.xml><?xml version="1.0" encoding="utf-8"?>
<Properties xmlns="http://schemas.openxmlformats.org/officeDocument/2006/custom-properties" xmlns:vt="http://schemas.openxmlformats.org/officeDocument/2006/docPropsVTypes"/>
</file>