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ec4e25fc25a1a93a07c21841d74f05235f807f8"/>
    <w:p>
      <w:pPr>
        <w:pStyle w:val="Heading1"/>
      </w:pPr>
      <w:r>
        <w:t xml:space="preserve">Master Thesis: The Role and Challenges of a Human Resources Manager in Morocco, Casablanca</w:t>
      </w:r>
    </w:p>
    <w:bookmarkStart w:id="20" w:name="abstract"/>
    <w:p>
      <w:pPr>
        <w:pStyle w:val="Heading2"/>
      </w:pPr>
      <w:r>
        <w:t xml:space="preserve">Abstract</w:t>
      </w:r>
    </w:p>
    <w:p>
      <w:pPr>
        <w:pStyle w:val="FirstParagraph"/>
      </w:pPr>
      <w:r>
        <w:t xml:space="preserve">This Master Thesis explores the critical role of a Human Resources Manager (HRM) in the dynamic business environment of Casablanca, Morocco. As the economic and commercial capital of North Africa, Casablanca presents unique challenges and opportunities for HR professionals navigating a blend of traditional values, modern corporate needs, and regional labor dynamics. The thesis examines how HRMs in this context must balance cultural sensitivity with strategic workforce management to align organizational goals with local realities. Through case studies and literature review, the document highlights strategies for success in this evolving market.</w:t>
      </w:r>
    </w:p>
    <w:bookmarkEnd w:id="20"/>
    <w:bookmarkStart w:id="21" w:name="introduction"/>
    <w:p>
      <w:pPr>
        <w:pStyle w:val="Heading2"/>
      </w:pPr>
      <w:r>
        <w:t xml:space="preserve">Introduction</w:t>
      </w:r>
    </w:p>
    <w:p>
      <w:pPr>
        <w:pStyle w:val="FirstParagraph"/>
      </w:pPr>
      <w:r>
        <w:t xml:space="preserve">The role of a Human Resources Manager has become indispensable in modern organizations, particularly in regions like Morocco’s Casablanca, where rapid urbanization and economic growth have transformed the workforce landscape. This thesis investigates how HRMs operating in Casablanca must address both global and local challenges, including labor market regulations, cultural diversity, and the integration of technology. By focusing on Morocco’s unique socio-economic context, this study provides insights into effective HR practices tailored to the region.</w:t>
      </w:r>
    </w:p>
    <w:bookmarkEnd w:id="21"/>
    <w:bookmarkStart w:id="22" w:name="X9c9010339ceaa2f7bfbc19e35ae57b83caaed61"/>
    <w:p>
      <w:pPr>
        <w:pStyle w:val="Heading2"/>
      </w:pPr>
      <w:r>
        <w:t xml:space="preserve">Contextual Background: Morocco and Casablanca</w:t>
      </w:r>
    </w:p>
    <w:p>
      <w:pPr>
        <w:pStyle w:val="FirstParagraph"/>
      </w:pPr>
      <w:r>
        <w:t xml:space="preserve">Morocco has emerged as a key player in North Africa’s economic landscape, with Casablanca serving as its financial and industrial hub. The city hosts multinational corporations, local SMEs, and startups, creating a competitive job market that demands agile HR strategies. Morocco’s labor laws emphasize worker rights and social equity, requiring HRMs to ensure compliance while fostering productivity.</w:t>
      </w:r>
    </w:p>
    <w:p>
      <w:pPr>
        <w:numPr>
          <w:ilvl w:val="0"/>
          <w:numId w:val="1001"/>
        </w:numPr>
        <w:pStyle w:val="Compact"/>
      </w:pPr>
      <w:r>
        <w:rPr>
          <w:bCs/>
          <w:b/>
        </w:rPr>
        <w:t xml:space="preserve">Economic Growth:</w:t>
      </w:r>
      <w:r>
        <w:t xml:space="preserve"> </w:t>
      </w:r>
      <w:r>
        <w:t xml:space="preserve">Casablanca’s GDP contributes significantly to Morocco’s economy, driving demand for skilled professionals.</w:t>
      </w:r>
    </w:p>
    <w:p>
      <w:pPr>
        <w:numPr>
          <w:ilvl w:val="0"/>
          <w:numId w:val="1001"/>
        </w:numPr>
        <w:pStyle w:val="Compact"/>
      </w:pPr>
      <w:r>
        <w:rPr>
          <w:bCs/>
          <w:b/>
        </w:rPr>
        <w:t xml:space="preserve">Cultural Diversity:</w:t>
      </w:r>
      <w:r>
        <w:t xml:space="preserve"> </w:t>
      </w:r>
      <w:r>
        <w:t xml:space="preserve">The city’s population includes Berber, Arab, and Amazigh communities, necessitating culturally sensitive HR policies.</w:t>
      </w:r>
    </w:p>
    <w:p>
      <w:pPr>
        <w:numPr>
          <w:ilvl w:val="0"/>
          <w:numId w:val="1001"/>
        </w:numPr>
        <w:pStyle w:val="Compact"/>
      </w:pPr>
      <w:r>
        <w:rPr>
          <w:bCs/>
          <w:b/>
        </w:rPr>
        <w:t xml:space="preserve">Labor Market Trends:</w:t>
      </w:r>
      <w:r>
        <w:t xml:space="preserve"> </w:t>
      </w:r>
      <w:r>
        <w:t xml:space="preserve">A growing youth population and rising educational standards create both opportunities and challenges for talent acquisition.</w:t>
      </w:r>
    </w:p>
    <w:bookmarkEnd w:id="22"/>
    <w:bookmarkStart w:id="23" w:name="X438eda14ce0a12e0be6db243191ed846453dd91"/>
    <w:p>
      <w:pPr>
        <w:pStyle w:val="Heading2"/>
      </w:pPr>
      <w:r>
        <w:t xml:space="preserve">The Role of a Human Resources Manager in Casablanca</w:t>
      </w:r>
    </w:p>
    <w:p>
      <w:pPr>
        <w:pStyle w:val="FirstParagraph"/>
      </w:pPr>
      <w:r>
        <w:t xml:space="preserve">In Casablanca, HRMs are tasked with managing a multifaceted workforce that reflects the region’s cultural and economic diversity. Key responsibilities include:</w:t>
      </w:r>
    </w:p>
    <w:p>
      <w:pPr>
        <w:numPr>
          <w:ilvl w:val="0"/>
          <w:numId w:val="1002"/>
        </w:numPr>
        <w:pStyle w:val="Compact"/>
      </w:pPr>
      <w:r>
        <w:rPr>
          <w:bCs/>
          <w:b/>
        </w:rPr>
        <w:t xml:space="preserve">Talent Acquisition:</w:t>
      </w:r>
      <w:r>
        <w:t xml:space="preserve"> </w:t>
      </w:r>
      <w:r>
        <w:t xml:space="preserve">Recruit candidates who align with organizational values while adhering to Morocco’s labor laws.</w:t>
      </w:r>
    </w:p>
    <w:p>
      <w:pPr>
        <w:numPr>
          <w:ilvl w:val="0"/>
          <w:numId w:val="1002"/>
        </w:numPr>
        <w:pStyle w:val="Compact"/>
      </w:pPr>
      <w:r>
        <w:rPr>
          <w:bCs/>
          <w:b/>
        </w:rPr>
        <w:t xml:space="preserve">Employee Development:</w:t>
      </w:r>
      <w:r>
        <w:t xml:space="preserve"> </w:t>
      </w:r>
      <w:r>
        <w:t xml:space="preserve">Design training programs that address skill gaps exacerbated by technological advancements in sectors like finance and technology.</w:t>
      </w:r>
    </w:p>
    <w:p>
      <w:pPr>
        <w:numPr>
          <w:ilvl w:val="0"/>
          <w:numId w:val="1002"/>
        </w:numPr>
        <w:pStyle w:val="Compact"/>
      </w:pPr>
      <w:r>
        <w:rPr>
          <w:bCs/>
          <w:b/>
        </w:rPr>
        <w:t xml:space="preserve">Cultural Integration:</w:t>
      </w:r>
      <w:r>
        <w:t xml:space="preserve"> </w:t>
      </w:r>
      <w:r>
        <w:t xml:space="preserve">Foster inclusivity among employees from diverse backgrounds, promoting a unified corporate culture.</w:t>
      </w:r>
    </w:p>
    <w:p>
      <w:pPr>
        <w:numPr>
          <w:ilvl w:val="0"/>
          <w:numId w:val="1002"/>
        </w:numPr>
        <w:pStyle w:val="Compact"/>
      </w:pPr>
      <w:r>
        <w:rPr>
          <w:bCs/>
          <w:b/>
        </w:rPr>
        <w:t xml:space="preserve">Labor Relations:</w:t>
      </w:r>
      <w:r>
        <w:t xml:space="preserve"> </w:t>
      </w:r>
      <w:r>
        <w:t xml:space="preserve">Mediate between employees and management to maintain harmony, especially in industries with high turnover rates.</w:t>
      </w:r>
    </w:p>
    <w:bookmarkEnd w:id="23"/>
    <w:bookmarkStart w:id="24" w:name="X24ff2bd4de2d431a5fa0143a73c19732b1ffbdd"/>
    <w:p>
      <w:pPr>
        <w:pStyle w:val="Heading2"/>
      </w:pPr>
      <w:r>
        <w:t xml:space="preserve">Challenges Facing Human Resources Managers in Casablanca</w:t>
      </w:r>
    </w:p>
    <w:p>
      <w:pPr>
        <w:pStyle w:val="FirstParagraph"/>
      </w:pPr>
      <w:r>
        <w:t xml:space="preserve">HRMs operating in Morocco’s Casablanca face unique challenges rooted in the region’s socio-economic and cultural fabric:</w:t>
      </w:r>
    </w:p>
    <w:p>
      <w:pPr>
        <w:numPr>
          <w:ilvl w:val="0"/>
          <w:numId w:val="1003"/>
        </w:numPr>
        <w:pStyle w:val="Compact"/>
      </w:pPr>
      <w:r>
        <w:rPr>
          <w:bCs/>
          <w:b/>
        </w:rPr>
        <w:t xml:space="preserve">Cultural Sensitivity:</w:t>
      </w:r>
      <w:r>
        <w:t xml:space="preserve"> </w:t>
      </w:r>
      <w:r>
        <w:t xml:space="preserve">Balancing traditional Moroccan values with modern corporate practices, such as gender equality and work-life balance.</w:t>
      </w:r>
    </w:p>
    <w:p>
      <w:pPr>
        <w:numPr>
          <w:ilvl w:val="0"/>
          <w:numId w:val="1003"/>
        </w:numPr>
        <w:pStyle w:val="Compact"/>
      </w:pPr>
      <w:r>
        <w:rPr>
          <w:bCs/>
          <w:b/>
        </w:rPr>
        <w:t xml:space="preserve">Regulatory Compliance:</w:t>
      </w:r>
      <w:r>
        <w:t xml:space="preserve"> </w:t>
      </w:r>
      <w:r>
        <w:t xml:space="preserve">Navigating complex labor regulations, including mandatory social benefits and anti-discrimination laws.</w:t>
      </w:r>
    </w:p>
    <w:p>
      <w:pPr>
        <w:numPr>
          <w:ilvl w:val="0"/>
          <w:numId w:val="1003"/>
        </w:numPr>
        <w:pStyle w:val="Compact"/>
      </w:pPr>
      <w:r>
        <w:rPr>
          <w:bCs/>
          <w:b/>
        </w:rPr>
        <w:t xml:space="preserve">Talent Retention:</w:t>
      </w:r>
      <w:r>
        <w:t xml:space="preserve"> </w:t>
      </w:r>
      <w:r>
        <w:t xml:space="preserve">Competing with global firms for skilled professionals while managing wage expectations in a cost-sensitive market.</w:t>
      </w:r>
    </w:p>
    <w:p>
      <w:pPr>
        <w:numPr>
          <w:ilvl w:val="0"/>
          <w:numId w:val="1003"/>
        </w:numPr>
        <w:pStyle w:val="Compact"/>
      </w:pPr>
      <w:r>
        <w:rPr>
          <w:bCs/>
          <w:b/>
        </w:rPr>
        <w:t xml:space="preserve">Digital Transformation:</w:t>
      </w:r>
      <w:r>
        <w:t xml:space="preserve"> </w:t>
      </w:r>
      <w:r>
        <w:t xml:space="preserve">Implementing HR technologies like AI-driven recruitment tools without alienating traditional workforces.</w:t>
      </w:r>
    </w:p>
    <w:bookmarkEnd w:id="24"/>
    <w:bookmarkStart w:id="25" w:name="Xc5b02bcfd12af9f41d3f52e3ea5d671b2bf5ad9"/>
    <w:p>
      <w:pPr>
        <w:pStyle w:val="Heading2"/>
      </w:pPr>
      <w:r>
        <w:t xml:space="preserve">Strategies for Success: Case Studies from Casablanca</w:t>
      </w:r>
    </w:p>
    <w:p>
      <w:pPr>
        <w:pStyle w:val="FirstParagraph"/>
      </w:pPr>
      <w:r>
        <w:t xml:space="preserve">This thesis analyzes real-world examples of successful HR strategies in Casablanca. One case study involves a multinational bank that reduced employee turnover by 30% through localized wellness programs and flexible work arrangements. Another example highlights an SME that leveraged social media for recruitment, targeting young professionals in Casablanca’s tech-driven neighborhoods.</w:t>
      </w:r>
    </w:p>
    <w:p>
      <w:pPr>
        <w:pStyle w:val="BodyText"/>
      </w:pPr>
      <w:r>
        <w:t xml:space="preserve">Key strategies include:</w:t>
      </w:r>
    </w:p>
    <w:p>
      <w:pPr>
        <w:numPr>
          <w:ilvl w:val="0"/>
          <w:numId w:val="1004"/>
        </w:numPr>
        <w:pStyle w:val="Compact"/>
      </w:pPr>
      <w:r>
        <w:rPr>
          <w:bCs/>
          <w:b/>
        </w:rPr>
        <w:t xml:space="preserve">Local Partnerships:</w:t>
      </w:r>
      <w:r>
        <w:t xml:space="preserve"> </w:t>
      </w:r>
      <w:r>
        <w:t xml:space="preserve">Collaborating with local universities and vocational training centers to build a pipeline of qualified candidates.</w:t>
      </w:r>
    </w:p>
    <w:p>
      <w:pPr>
        <w:numPr>
          <w:ilvl w:val="0"/>
          <w:numId w:val="1004"/>
        </w:numPr>
        <w:pStyle w:val="Compact"/>
      </w:pPr>
      <w:r>
        <w:rPr>
          <w:bCs/>
          <w:b/>
        </w:rPr>
        <w:t xml:space="preserve">Cultural Competency Training:</w:t>
      </w:r>
      <w:r>
        <w:t xml:space="preserve"> </w:t>
      </w:r>
      <w:r>
        <w:t xml:space="preserve">Educating managers on Moroccan workplace norms to reduce conflicts and improve team cohesion.</w:t>
      </w:r>
    </w:p>
    <w:p>
      <w:pPr>
        <w:numPr>
          <w:ilvl w:val="0"/>
          <w:numId w:val="1004"/>
        </w:numPr>
        <w:pStyle w:val="Compact"/>
      </w:pPr>
      <w:r>
        <w:rPr>
          <w:bCs/>
          <w:b/>
        </w:rPr>
        <w:t xml:space="preserve">Data-Driven Decisions:</w:t>
      </w:r>
      <w:r>
        <w:t xml:space="preserve"> </w:t>
      </w:r>
      <w:r>
        <w:t xml:space="preserve">Using analytics to assess workforce performance and identify areas for improvement in training and retention programs.</w:t>
      </w:r>
    </w:p>
    <w:bookmarkEnd w:id="25"/>
    <w:bookmarkStart w:id="26" w:name="X0ef3c029513ae2f0116b9035c98a7f4b30ce7a2"/>
    <w:p>
      <w:pPr>
        <w:pStyle w:val="Heading2"/>
      </w:pPr>
      <w:r>
        <w:t xml:space="preserve">The Future of Human Resources Management in Casablanca</w:t>
      </w:r>
    </w:p>
    <w:p>
      <w:pPr>
        <w:pStyle w:val="FirstParagraph"/>
      </w:pPr>
      <w:r>
        <w:t xml:space="preserve">As Morocco continues to integrate into the global economy, HRMs in Casablanca must adapt to emerging trends. The rise of remote work, generational shifts in employee expectations, and the need for sustainable HR practices will shape the field. Future research should explore how AI and automation can be ethically integrated into HR workflows while preserving the human touch critical to Moroccan workplaces.</w:t>
      </w:r>
    </w:p>
    <w:bookmarkEnd w:id="26"/>
    <w:bookmarkStart w:id="27" w:name="conclusion"/>
    <w:p>
      <w:pPr>
        <w:pStyle w:val="Heading2"/>
      </w:pPr>
      <w:r>
        <w:t xml:space="preserve">Conclusion</w:t>
      </w:r>
    </w:p>
    <w:p>
      <w:pPr>
        <w:pStyle w:val="FirstParagraph"/>
      </w:pPr>
      <w:r>
        <w:t xml:space="preserve">This Master Thesis underscores the vital role of a Human Resources Manager in Morocco’s Casablanca, where cultural, economic, and regulatory factors converge. By adopting localized strategies and embracing innovation, HRMs can drive organizational success while respecting the unique needs of Casablanca’s diverse workforce. The findings of this study contribute to both academic discourse and practical applications in HR management within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Morocco Casablanca</dc:title>
  <dc:creator/>
  <dc:language>en</dc:language>
  <cp:keywords/>
  <dcterms:created xsi:type="dcterms:W3CDTF">2026-07-18T00:12:14Z</dcterms:created>
  <dcterms:modified xsi:type="dcterms:W3CDTF">2026-07-18T00:12:14Z</dcterms:modified>
</cp:coreProperties>
</file>

<file path=docProps/custom.xml><?xml version="1.0" encoding="utf-8"?>
<Properties xmlns="http://schemas.openxmlformats.org/officeDocument/2006/custom-properties" xmlns:vt="http://schemas.openxmlformats.org/officeDocument/2006/docPropsVTypes"/>
</file>