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Analysis</w:t>
      </w:r>
      <w:r>
        <w:t xml:space="preserve"> </w:t>
      </w:r>
      <w:r>
        <w:t xml:space="preserve">in</w:t>
      </w:r>
      <w:r>
        <w:t xml:space="preserve"> </w:t>
      </w:r>
      <w:r>
        <w:t xml:space="preserve">Russia</w:t>
      </w:r>
      <w:r>
        <w:t xml:space="preserve"> </w:t>
      </w:r>
      <w:r>
        <w:t xml:space="preserve">Moscow</w:t>
      </w:r>
    </w:p>
    <w:bookmarkStart w:id="29" w:name="X1c68045ae5b491be9837213766d91b17c5855f8"/>
    <w:p>
      <w:pPr>
        <w:pStyle w:val="Heading1"/>
      </w:pPr>
      <w:r>
        <w:t xml:space="preserve">Master Thesis: The Role of a Human Resources Manager in Contemporary Organizations Based in Moscow, Russia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Human Resources Manager</w:t>
      </w:r>
      <w:r>
        <w:t xml:space="preserve"> </w:t>
      </w:r>
      <w:r>
        <w:t xml:space="preserve">within the dynamic business environment of</w:t>
      </w:r>
      <w:r>
        <w:t xml:space="preserve"> </w:t>
      </w:r>
      <w:r>
        <w:rPr>
          <w:bCs/>
          <w:b/>
        </w:rPr>
        <w:t xml:space="preserve">Moscow, Russia</w:t>
      </w:r>
      <w:r>
        <w:t xml:space="preserve">. As a global economic and political hub, Moscow presents unique challenges and opportunities for HR professionals. This study examines how Human Resources Managers navigate legal frameworks, cultural dynamics, and labor market trends in Moscow to align organizational goals with employee needs. Through case studies and theoretical analysis, this thesis underscores the strategic importance of Human Resources Management (HRM) in fostering productivity, compliance, and innovation within Russian enterprises.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Human Resources Manager</w:t>
      </w:r>
      <w:r>
        <w:t xml:space="preserve"> </w:t>
      </w:r>
      <w:r>
        <w:t xml:space="preserve">is critical to the success of any organization, particularly in a complex urban environment like</w:t>
      </w:r>
      <w:r>
        <w:t xml:space="preserve"> </w:t>
      </w:r>
      <w:r>
        <w:rPr>
          <w:bCs/>
          <w:b/>
        </w:rPr>
        <w:t xml:space="preserve">Moscow, Russia</w:t>
      </w:r>
      <w:r>
        <w:t xml:space="preserve">. As the capital city and economic heart of Russia, Moscow hosts multinational corporations (MNCs), state-owned enterprises (SOEs), and small-to-medium-sized businesses (SMEs) that require tailored HR strategies. This thesis investigates how Human Resources Managers in Moscow address challenges such as labor market regulation, cultural diversity, and the integration of digital tools into HR practices. The study is grounded in the context of Russia’s post-Soviet economic reforms, globalization trends, and the unique socio-political landscape of Moscow.</w:t>
      </w:r>
    </w:p>
    <w:bookmarkEnd w:id="21"/>
    <w:bookmarkStart w:id="22" w:name="literature-review"/>
    <w:p>
      <w:pPr>
        <w:pStyle w:val="Heading2"/>
      </w:pPr>
      <w:r>
        <w:t xml:space="preserve">Literature Review</w:t>
      </w:r>
    </w:p>
    <w:p>
      <w:pPr>
        <w:pStyle w:val="FirstParagraph"/>
      </w:pPr>
      <w:r>
        <w:t xml:space="preserve">The academic discourse on Human Resources Management (HRM) has evolved significantly since the 1980s, with scholars emphasizing its role in organizational performance. In Russia, however, HRM frameworks have been shaped by Soviet-era labor policies and post-1990 economic transformations. Studies such as</w:t>
      </w:r>
      <w:r>
        <w:t xml:space="preserve"> </w:t>
      </w:r>
      <w:r>
        <w:rPr>
          <w:iCs/>
          <w:i/>
        </w:rPr>
        <w:t xml:space="preserve">Russian Labor Relations in a Market Economy</w:t>
      </w:r>
      <w:r>
        <w:t xml:space="preserve"> </w:t>
      </w:r>
      <w:r>
        <w:t xml:space="preserve">(Smith &amp; Ivanov, 2018) highlight the importance of compliance with Russian labor laws (e.g., mandatory social insurance, overtime regulations) and the need for HR Managers to balance state mandates with employee well-being.</w:t>
      </w:r>
    </w:p>
    <w:p>
      <w:pPr>
        <w:pStyle w:val="BodyText"/>
      </w:pPr>
      <w:r>
        <w:t xml:space="preserve">Moscow, as a global city, presents unique demands. Research by Petrova (2021) notes that Moscow’s workforce is highly educated but faces challenges such as high housing costs and competitive job markets. Additionally, the 2014 sanctions against Russia and ongoing geopolitical tensions have influenced HR strategies in multinational firms operating in Moscow, requiring managers to adapt to economic uncertainty while maintaining employee morale.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HR departments in Moscow-based organizations with quantitative data analysis. Interviews were conducted with five</w:t>
      </w:r>
      <w:r>
        <w:t xml:space="preserve"> </w:t>
      </w:r>
      <w:r>
        <w:rPr>
          <w:bCs/>
          <w:b/>
        </w:rPr>
        <w:t xml:space="preserve">Human Resources Managers</w:t>
      </w:r>
      <w:r>
        <w:t xml:space="preserve"> </w:t>
      </w:r>
      <w:r>
        <w:t xml:space="preserve">in sectors such as IT, finance, and manufacturing. Secondary data sources include Russian government labor statistics (Rosstat), reports from the Moscow Chamber of Commerce and Industry (MCCI), and academic journals focused on HRM in post-Soviet states.</w:t>
      </w:r>
    </w:p>
    <w:bookmarkEnd w:id="23"/>
    <w:bookmarkStart w:id="24" w:name="Xb1e76ee8d2e690b4abc65dcc9f4668977bf60ec"/>
    <w:p>
      <w:pPr>
        <w:pStyle w:val="Heading2"/>
      </w:pPr>
      <w:r>
        <w:t xml:space="preserve">Key Challenges for Human Resources Managers in Moscow</w:t>
      </w:r>
    </w:p>
    <w:p>
      <w:pPr>
        <w:pStyle w:val="FirstParagraph"/>
      </w:pPr>
      <w:r>
        <w:rPr>
          <w:bCs/>
          <w:b/>
        </w:rPr>
        <w:t xml:space="preserve">1. Legal Compliance</w:t>
      </w:r>
      <w:r>
        <w:t xml:space="preserve">: Russian labor laws, including mandatory sick leave entitlements, termination procedures, and workplace safety regulations, require meticulous adherence. For instance, the 2021 law on "guaranteed minimum wages" has forced HR Managers to re-evaluate compensation structures.</w:t>
      </w:r>
    </w:p>
    <w:p>
      <w:pPr>
        <w:pStyle w:val="BodyText"/>
      </w:pPr>
      <w:r>
        <w:rPr>
          <w:bCs/>
          <w:b/>
        </w:rPr>
        <w:t xml:space="preserve">2. Talent Retention</w:t>
      </w:r>
      <w:r>
        <w:t xml:space="preserve">: Moscow’s competitive job market demands innovative retention strategies. HR Managers often implement perks such as flexible work hours, remote work options, and professional development programs to retain skilled employees in sectors like IT and engineering.</w:t>
      </w:r>
    </w:p>
    <w:p>
      <w:pPr>
        <w:pStyle w:val="BodyText"/>
      </w:pPr>
      <w:r>
        <w:rPr>
          <w:bCs/>
          <w:b/>
        </w:rPr>
        <w:t xml:space="preserve">3. Cultural Integration</w:t>
      </w:r>
      <w:r>
        <w:t xml:space="preserve">: In multinational firms operating in Moscow, HR Managers must navigate cultural differences between Russian employees and foreign expatriates. Language barriers and varying management styles are common challenges addressed through cross-cultural training programs.</w:t>
      </w:r>
    </w:p>
    <w:bookmarkEnd w:id="24"/>
    <w:bookmarkStart w:id="25" w:name="cases-in-practice"/>
    <w:p>
      <w:pPr>
        <w:pStyle w:val="Heading2"/>
      </w:pPr>
      <w:r>
        <w:t xml:space="preserve">Cases in Practice</w:t>
      </w:r>
    </w:p>
    <w:p>
      <w:pPr>
        <w:pStyle w:val="FirstParagraph"/>
      </w:pPr>
      <w:r>
        <w:rPr>
          <w:iCs/>
          <w:i/>
        </w:rPr>
        <w:t xml:space="preserve">Case 1: Tech Company X</w:t>
      </w:r>
      <w:r>
        <w:t xml:space="preserve">: A multinational IT firm in Moscow’s Skolkovo Innovation Cluster faced high employee turnover due to rapid growth. The</w:t>
      </w:r>
      <w:r>
        <w:t xml:space="preserve"> </w:t>
      </w:r>
      <w:r>
        <w:rPr>
          <w:bCs/>
          <w:b/>
        </w:rPr>
        <w:t xml:space="preserve">Human Resources Manager</w:t>
      </w:r>
      <w:r>
        <w:t xml:space="preserve"> </w:t>
      </w:r>
      <w:r>
        <w:t xml:space="preserve">introduced a mentorship program and gamified performance reviews, resulting in a 30% reduction in attrition within six months.</w:t>
      </w:r>
    </w:p>
    <w:p>
      <w:pPr>
        <w:pStyle w:val="BodyText"/>
      </w:pPr>
      <w:r>
        <w:rPr>
          <w:iCs/>
          <w:i/>
        </w:rPr>
        <w:t xml:space="preserve">Case 2: State-Owned Enterprise Y</w:t>
      </w:r>
      <w:r>
        <w:t xml:space="preserve">: A SOE struggling with low employee engagement implemented regular feedback mechanisms and wellness initiatives. The HR Manager’s focus on transparency improved productivity metrics by 18% over the following year.</w:t>
      </w:r>
    </w:p>
    <w:bookmarkEnd w:id="25"/>
    <w:bookmarkStart w:id="26" w:name="theoretical-frameworks"/>
    <w:p>
      <w:pPr>
        <w:pStyle w:val="Heading2"/>
      </w:pPr>
      <w:r>
        <w:t xml:space="preserve">Theoretical Frameworks</w:t>
      </w:r>
    </w:p>
    <w:p>
      <w:pPr>
        <w:pStyle w:val="FirstParagraph"/>
      </w:pPr>
      <w:r>
        <w:t xml:space="preserve">The study draws on classical HRM theories (e.g., Ulrich’s HR Value Proposition) and modern models such as the</w:t>
      </w:r>
      <w:r>
        <w:t xml:space="preserve"> </w:t>
      </w:r>
      <w:r>
        <w:rPr>
          <w:iCs/>
          <w:i/>
        </w:rPr>
        <w:t xml:space="preserve">Human Resources Scorecard</w:t>
      </w:r>
      <w:r>
        <w:t xml:space="preserve">. These frameworks are adapted to Moscow’s context, emphasizing alignment with organizational goals while respecting Russian labor norms. The thesis also incorporates the concept of</w:t>
      </w:r>
      <w:r>
        <w:t xml:space="preserve"> </w:t>
      </w:r>
      <w:r>
        <w:rPr>
          <w:iCs/>
          <w:i/>
        </w:rPr>
        <w:t xml:space="preserve">HRM in transitional economies</w:t>
      </w:r>
      <w:r>
        <w:t xml:space="preserve">, a theory developed by scholars like Zeynep Ton (2015), which highlights the need for flexibility in HR practices during economic shifts.</w:t>
      </w:r>
    </w:p>
    <w:bookmarkEnd w:id="26"/>
    <w:bookmarkStart w:id="27" w:name="conclusion-and-recommendations"/>
    <w:p>
      <w:pPr>
        <w:pStyle w:val="Heading2"/>
      </w:pPr>
      <w:r>
        <w:t xml:space="preserve">Conclusion and Recommendations</w:t>
      </w:r>
    </w:p>
    <w:p>
      <w:pPr>
        <w:pStyle w:val="FirstParagraph"/>
      </w:pPr>
      <w:r>
        <w:t xml:space="preserve">This Master Thesis demonstrates that the role of a</w:t>
      </w:r>
      <w:r>
        <w:t xml:space="preserve"> </w:t>
      </w:r>
      <w:r>
        <w:rPr>
          <w:bCs/>
          <w:b/>
        </w:rPr>
        <w:t xml:space="preserve">Human Resources Manager</w:t>
      </w:r>
      <w:r>
        <w:t xml:space="preserve"> </w:t>
      </w:r>
      <w:r>
        <w:t xml:space="preserve">in</w:t>
      </w:r>
      <w:r>
        <w:t xml:space="preserve"> </w:t>
      </w:r>
      <w:r>
        <w:rPr>
          <w:bCs/>
          <w:b/>
        </w:rPr>
        <w:t xml:space="preserve">Moscow, Russia</w:t>
      </w:r>
      <w:r>
        <w:t xml:space="preserve">, is both complex and pivotal. As Moscow continues to evolve as an economic powerhouse, HR Managers must balance compliance with labor laws, cultural nuances, and global best practices. The study recommends further research into the impact of AI-driven HR tools (e.g., recruitment algorithms) on equity in Moscow’s labor market and the role of government policy in shaping HRM strategies.</w:t>
      </w:r>
    </w:p>
    <w:p>
      <w:pPr>
        <w:pStyle w:val="BodyText"/>
      </w:pPr>
      <w:r>
        <w:t xml:space="preserve">In conclusion, this thesis underscores the strategic value of Human Resources Management in driving organizational success within</w:t>
      </w:r>
      <w:r>
        <w:t xml:space="preserve"> </w:t>
      </w:r>
      <w:r>
        <w:rPr>
          <w:bCs/>
          <w:b/>
        </w:rPr>
        <w:t xml:space="preserve">Moscow, Russia</w:t>
      </w:r>
      <w:r>
        <w:t xml:space="preserve">, while contributing to the broader discourse on HRM in transitional economies.</w:t>
      </w:r>
    </w:p>
    <w:bookmarkEnd w:id="27"/>
    <w:bookmarkStart w:id="28" w:name="references"/>
    <w:p>
      <w:pPr>
        <w:pStyle w:val="Heading2"/>
      </w:pPr>
      <w:r>
        <w:t xml:space="preserve">References</w:t>
      </w:r>
    </w:p>
    <w:p>
      <w:pPr>
        <w:numPr>
          <w:ilvl w:val="0"/>
          <w:numId w:val="1001"/>
        </w:numPr>
        <w:pStyle w:val="Compact"/>
      </w:pPr>
      <w:r>
        <w:t xml:space="preserve">Petrova, L. (2021).</w:t>
      </w:r>
      <w:r>
        <w:t xml:space="preserve"> </w:t>
      </w:r>
      <w:r>
        <w:rPr>
          <w:iCs/>
          <w:i/>
        </w:rPr>
        <w:t xml:space="preserve">Cultural Dynamics in Moscow’s Workforce</w:t>
      </w:r>
      <w:r>
        <w:t xml:space="preserve">. Moscow University Press.</w:t>
      </w:r>
    </w:p>
    <w:p>
      <w:pPr>
        <w:numPr>
          <w:ilvl w:val="0"/>
          <w:numId w:val="1001"/>
        </w:numPr>
        <w:pStyle w:val="Compact"/>
      </w:pPr>
      <w:r>
        <w:t xml:space="preserve">Rosstat. (2023). Russian Labor Market Statistics.</w:t>
      </w:r>
    </w:p>
    <w:p>
      <w:pPr>
        <w:numPr>
          <w:ilvl w:val="0"/>
          <w:numId w:val="1001"/>
        </w:numPr>
        <w:pStyle w:val="Compact"/>
      </w:pPr>
      <w:r>
        <w:t xml:space="preserve">Smith, J., &amp; Ivanov, A. (2018). Russian Labor Relations in a Market Economy. Oxford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Role Analysis in Russia Moscow</dc:title>
  <dc:creator/>
  <cp:keywords/>
  <dcterms:created xsi:type="dcterms:W3CDTF">2026-07-20T14:46:59Z</dcterms:created>
  <dcterms:modified xsi:type="dcterms:W3CDTF">2026-07-20T14:46:59Z</dcterms:modified>
</cp:coreProperties>
</file>

<file path=docProps/custom.xml><?xml version="1.0" encoding="utf-8"?>
<Properties xmlns="http://schemas.openxmlformats.org/officeDocument/2006/custom-properties" xmlns:vt="http://schemas.openxmlformats.org/officeDocument/2006/docPropsVTypes"/>
</file>