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3eb34a2698cc790b5b3f0a1511b012f53af7956"/>
    <w:p>
      <w:pPr>
        <w:pStyle w:val="Heading1"/>
      </w:pPr>
      <w:r>
        <w:t xml:space="preserve">Master Thesis: The Role of a Human Resources Manager in South Africa Cape Town</w:t>
      </w:r>
    </w:p>
    <w:bookmarkStart w:id="20" w:name="abstract"/>
    <w:p>
      <w:pPr>
        <w:pStyle w:val="Heading2"/>
      </w:pPr>
      <w:r>
        <w:t xml:space="preserve">Abstract</w:t>
      </w:r>
    </w:p>
    <w:p>
      <w:pPr>
        <w:pStyle w:val="FirstParagraph"/>
      </w:pPr>
      <w:r>
        <w:t xml:space="preserve">This Master Thesis explores the evolving responsibilities and challenges faced by Human Resources Managers (HRMs) in South Africa, with a specific focus on the city of Cape Town. As a global hub for commerce, culture, and innovation, Cape Town presents unique opportunities and obstacles for HR professionals operating in a diverse socio-economic environment. The thesis examines how HRMs navigate labor laws such as the Labour Relations Act (LRA) and the Basic Conditions of Employment Act (BCEA), while fostering inclusive workplaces that reflect South Africa’s multicultural ethos. It also highlights the strategic role of HRMs in driving organizational success through talent management, employee engagement, and corporate social responsibility (CSR) initiatives in a city experiencing rapid urbanization and economic transformation.</w:t>
      </w:r>
    </w:p>
    <w:bookmarkEnd w:id="20"/>
    <w:bookmarkStart w:id="21" w:name="introduction"/>
    <w:p>
      <w:pPr>
        <w:pStyle w:val="Heading2"/>
      </w:pPr>
      <w:r>
        <w:t xml:space="preserve">Introduction</w:t>
      </w:r>
    </w:p>
    <w:p>
      <w:pPr>
        <w:pStyle w:val="FirstParagraph"/>
      </w:pPr>
      <w:r>
        <w:t xml:space="preserve">In the context of South Africa’s post-apartheid era, Human Resources Management (HRM) has become a critical function for organizations aiming to thrive in a complex and dynamic labor market. Cape Town, as the legislative capital of South Africa and a major economic center, is home to multinational corporations, small businesses, and government agencies that rely on skilled HRMs to manage human capital effectively. This thesis argues that HRMs in Cape Town must balance compliance with national labor regulations while addressing local challenges such as skills shortages, inequality, and workplace diversity. By analyzing the role of HRMs through case studies and industry data, this study contributes to the growing body of knowledge on strategic HRM practices tailored to South Africa’s unique context.</w:t>
      </w:r>
    </w:p>
    <w:bookmarkEnd w:id="21"/>
    <w:bookmarkStart w:id="22" w:name="literature-review"/>
    <w:p>
      <w:pPr>
        <w:pStyle w:val="Heading2"/>
      </w:pPr>
      <w:r>
        <w:t xml:space="preserve">Literature Review</w:t>
      </w:r>
    </w:p>
    <w:p>
      <w:pPr>
        <w:pStyle w:val="FirstParagraph"/>
      </w:pPr>
      <w:r>
        <w:t xml:space="preserve">The literature on Human Resources Management in South Africa emphasizes its dual focus on legal compliance and organizational performance. Scholars such as Van der Merwe (2018) highlight the importance of aligning HR strategies with national priorities like the National Development Plan (NDP), which aims to reduce poverty and inequality. In Cape Town, where economic disparities are stark, HRMs play a pivotal role in promoting equity through initiatives such as affirmative action and skills development programs. Studies by Nkomo et al. (2020) further underscore the need for HR professionals to address intersectionality—how race, gender, and socio-economic status intersect to influence workplace dynamics.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industry reports, academic journals, and interviews with HRMs in Cape Town. Data were collected from 15 HR professionals across sectors including technology, healthcare, and retail. The analysis focuses on themes such as labor law compliance, employee retention strategies, and the impact of digital transformation on HR practices. The case study method is used to examine two organizations in Cape Town—Company A (a multinational tech firm) and Company B (a local NGO)—to illustrate how HRMs adapt to regional challenges.</w:t>
      </w:r>
    </w:p>
    <w:bookmarkEnd w:id="23"/>
    <w:bookmarkStart w:id="24" w:name="X149bc1028571f4ca4b7e990e26f838ab67a04dd"/>
    <w:p>
      <w:pPr>
        <w:pStyle w:val="Heading2"/>
      </w:pPr>
      <w:r>
        <w:t xml:space="preserve">Case Study: Human Resources Management in Cape Town</w:t>
      </w:r>
    </w:p>
    <w:p>
      <w:pPr>
        <w:pStyle w:val="FirstParagraph"/>
      </w:pPr>
      <w:r>
        <w:rPr>
          <w:bCs/>
          <w:b/>
        </w:rPr>
        <w:t xml:space="preserve">Company A:</w:t>
      </w:r>
      <w:r>
        <w:t xml:space="preserve"> </w:t>
      </w:r>
      <w:r>
        <w:t xml:space="preserve">As a multinational corporation operating in Cape Town, Company A’s HR department prioritizes adherence to the Labour Relations Act (LRA) while fostering a culture of innovation. HRMs here face challenges such as managing remote teams amid South Africa’s digital divide and ensuring compliance with the Skills Development Act (SDA). Strategic initiatives include partnerships with local universities to address skills gaps and mentorship programs for historically disadvantaged individuals.</w:t>
      </w:r>
    </w:p>
    <w:p>
      <w:pPr>
        <w:pStyle w:val="BodyText"/>
      </w:pPr>
      <w:r>
        <w:rPr>
          <w:bCs/>
          <w:b/>
        </w:rPr>
        <w:t xml:space="preserve">Company B:</w:t>
      </w:r>
      <w:r>
        <w:t xml:space="preserve"> </w:t>
      </w:r>
      <w:r>
        <w:t xml:space="preserve">A non-governmental organization focused on community development, Company B’s HRMs emphasize CSR and social impact. They navigate the complexities of labor laws while maintaining low overhead costs. Key strategies include flexible work arrangements to attract talent in a competitive market and leveraging Cape Town’s cultural diversity to build inclusive teams.</w:t>
      </w:r>
    </w:p>
    <w:bookmarkEnd w:id="24"/>
    <w:bookmarkStart w:id="25" w:name="challenges-and-opportunities"/>
    <w:p>
      <w:pPr>
        <w:pStyle w:val="Heading2"/>
      </w:pPr>
      <w:r>
        <w:t xml:space="preserve">Challenges and Opportunities</w:t>
      </w:r>
    </w:p>
    <w:p>
      <w:pPr>
        <w:pStyle w:val="FirstParagraph"/>
      </w:pPr>
      <w:r>
        <w:t xml:space="preserve">HRMs in Cape Town must contend with challenges such as high unemployment rates, labor disputes, and the need for continuous upskilling. However, opportunities abound in sectors like renewable energy and tourism, which are growing rapidly in the region. The rise of digital HR tools (e.g., AI-driven recruitment platforms) also presents a chance to streamline processes while improving employee engagement.</w:t>
      </w:r>
    </w:p>
    <w:bookmarkEnd w:id="25"/>
    <w:bookmarkStart w:id="26" w:name="conclusion"/>
    <w:p>
      <w:pPr>
        <w:pStyle w:val="Heading2"/>
      </w:pPr>
      <w:r>
        <w:t xml:space="preserve">Conclusion</w:t>
      </w:r>
    </w:p>
    <w:p>
      <w:pPr>
        <w:pStyle w:val="FirstParagraph"/>
      </w:pPr>
      <w:r>
        <w:t xml:space="preserve">This Master Thesis underscores the indispensable role of Human Resources Managers in South Africa’s Cape Town, where they serve as both legal stewards and strategic partners. By integrating national labor policies with localized challenges, HRMs can drive organizational resilience and social equity. As Cape Town continues to evolve as a global city, the need for adaptive and innovative HR practices will only grow. Future research should explore the long-term impact of digital transformation on HR strategies in this region.</w:t>
      </w:r>
    </w:p>
    <w:bookmarkEnd w:id="26"/>
    <w:bookmarkStart w:id="27" w:name="references"/>
    <w:p>
      <w:pPr>
        <w:pStyle w:val="Heading2"/>
      </w:pPr>
      <w:r>
        <w:t xml:space="preserve">References</w:t>
      </w:r>
    </w:p>
    <w:p>
      <w:pPr>
        <w:numPr>
          <w:ilvl w:val="0"/>
          <w:numId w:val="1001"/>
        </w:numPr>
        <w:pStyle w:val="Compact"/>
      </w:pPr>
      <w:r>
        <w:t xml:space="preserve">Van der Merwe, L. (2018). Strategic Human Resource Management in South Africa. Johannesburg: Oxford University Press.</w:t>
      </w:r>
    </w:p>
    <w:p>
      <w:pPr>
        <w:numPr>
          <w:ilvl w:val="0"/>
          <w:numId w:val="1001"/>
        </w:numPr>
        <w:pStyle w:val="Compact"/>
      </w:pPr>
      <w:r>
        <w:t xml:space="preserve">Nkomo, S., et al. (2020). "Intersectionality and Workplace Diversity in Post-Apartheid South Africa." Journal of Business Ethics, 165(3), 457-473.</w:t>
      </w:r>
    </w:p>
    <w:p>
      <w:pPr>
        <w:numPr>
          <w:ilvl w:val="0"/>
          <w:numId w:val="1001"/>
        </w:numPr>
        <w:pStyle w:val="Compact"/>
      </w:pPr>
      <w:r>
        <w:t xml:space="preserve">South African Department of Labour. (2021). Labour Relations Act No. 66 of 1995. Pretoria: Government Printers.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South Africa Cape Town</dc:title>
  <dc:creator/>
  <dc:language>en</dc:language>
  <cp:keywords/>
  <dcterms:created xsi:type="dcterms:W3CDTF">2026-07-21T04:52:12Z</dcterms:created>
  <dcterms:modified xsi:type="dcterms:W3CDTF">2026-07-21T04:52:12Z</dcterms:modified>
</cp:coreProperties>
</file>

<file path=docProps/custom.xml><?xml version="1.0" encoding="utf-8"?>
<Properties xmlns="http://schemas.openxmlformats.org/officeDocument/2006/custom-properties" xmlns:vt="http://schemas.openxmlformats.org/officeDocument/2006/docPropsVTypes"/>
</file>