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af74c7a9aae32167b6d83f4c65e48500de015a"/>
    <w:p>
      <w:pPr>
        <w:pStyle w:val="Heading1"/>
      </w:pPr>
      <w:r>
        <w:t xml:space="preserve">Master Thesis: The Role and Challenges of Human Resources Managers in Sudan Khartoum</w:t>
      </w:r>
    </w:p>
    <w:bookmarkStart w:id="20" w:name="introduction"/>
    <w:p>
      <w:pPr>
        <w:pStyle w:val="Heading2"/>
      </w:pPr>
      <w:r>
        <w:t xml:space="preserve">Introduction</w:t>
      </w:r>
    </w:p>
    <w:p>
      <w:pPr>
        <w:pStyle w:val="FirstParagraph"/>
      </w:pPr>
      <w:r>
        <w:t xml:space="preserve">The Master Thesis explores the critical role of a Human Resources Manager (HRM) in the context of Sudan Khartoum, a city that serves as the political, economic, and cultural hub of Sudan. As organizations in Khartoum navigate complex socio-economic challenges, including post-conflict recovery and economic reforms, the HRM has become a pivotal figure in ensuring organizational sustainability and employee well-being. This thesis examines how HRMs in Sudan Khartoum can effectively manage human capital amid unique local constraints while aligning with global HR practices.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Human Resources Managers in Sudan Khartoum.</w:t>
      </w:r>
    </w:p>
    <w:p>
      <w:pPr>
        <w:numPr>
          <w:ilvl w:val="0"/>
          <w:numId w:val="1001"/>
        </w:numPr>
        <w:pStyle w:val="Compact"/>
      </w:pPr>
      <w:r>
        <w:t xml:space="preserve">To propose strategies for enhancing HRM effectiveness in the local context.</w:t>
      </w:r>
    </w:p>
    <w:p>
      <w:pPr>
        <w:numPr>
          <w:ilvl w:val="0"/>
          <w:numId w:val="1001"/>
        </w:numPr>
        <w:pStyle w:val="Compact"/>
      </w:pPr>
      <w:r>
        <w:t xml:space="preserve">To evaluate the impact of cultural and political factors on HR practices in Sudan Khartoum.</w:t>
      </w:r>
    </w:p>
    <w:bookmarkEnd w:id="21"/>
    <w:bookmarkStart w:id="22" w:name="theoretical-framework"/>
    <w:p>
      <w:pPr>
        <w:pStyle w:val="Heading2"/>
      </w:pPr>
      <w:r>
        <w:t xml:space="preserve">Theoretical Framework</w:t>
      </w:r>
    </w:p>
    <w:p>
      <w:pPr>
        <w:pStyle w:val="FirstParagraph"/>
      </w:pPr>
      <w:r>
        <w:t xml:space="preserve">The foundation of this Master Thesis draws from classical and modern HR theories, such as the Human Relations Movement by Elton Mayo and contemporary approaches like Strategic Human Resource Management (SHRM). These frameworks are adapted to the Sudan Khartoum context, where HRMs must balance traditional labor practices with modern corporate governance standards. The thesis emphasizes the importance of aligning HR strategies with organizational goals while addressing local issues such as workforce diversity, gender equality, and labor laws in post-conflict Sudan.</w:t>
      </w:r>
    </w:p>
    <w:bookmarkEnd w:id="22"/>
    <w:bookmarkStart w:id="23" w:name="X42e611a36bcff5b6fb4eba47367072f6d077367"/>
    <w:p>
      <w:pPr>
        <w:pStyle w:val="Heading2"/>
      </w:pPr>
      <w:r>
        <w:t xml:space="preserve">Case Studies: Human Resources Management in Khartoum</w:t>
      </w:r>
    </w:p>
    <w:p>
      <w:pPr>
        <w:pStyle w:val="FirstParagraph"/>
      </w:pPr>
      <w:r>
        <w:t xml:space="preserve">This section presents case studies of organizations operating in Khartoum, including public sector institutions, private enterprises, and NGOs. For example:</w:t>
      </w:r>
    </w:p>
    <w:p>
      <w:pPr>
        <w:numPr>
          <w:ilvl w:val="0"/>
          <w:numId w:val="1002"/>
        </w:numPr>
        <w:pStyle w:val="Compact"/>
      </w:pPr>
      <w:r>
        <w:rPr>
          <w:bCs/>
          <w:b/>
        </w:rPr>
        <w:t xml:space="preserve">Sudanese University of Science and Technology (SUST):</w:t>
      </w:r>
      <w:r>
        <w:t xml:space="preserve"> </w:t>
      </w:r>
      <w:r>
        <w:t xml:space="preserve">HRMs here face challenges in retaining skilled professionals due to brain drain and limited resources.</w:t>
      </w:r>
    </w:p>
    <w:p>
      <w:pPr>
        <w:numPr>
          <w:ilvl w:val="0"/>
          <w:numId w:val="1002"/>
        </w:numPr>
        <w:pStyle w:val="Compact"/>
      </w:pPr>
      <w:r>
        <w:rPr>
          <w:bCs/>
          <w:b/>
        </w:rPr>
        <w:t xml:space="preserve">Private Sector Companies:</w:t>
      </w:r>
      <w:r>
        <w:t xml:space="preserve"> </w:t>
      </w:r>
      <w:r>
        <w:t xml:space="preserve">Firms like Sudan National Petroleum Corporation (SNPC) require HRMs to navigate unionization efforts while fostering innovation in a rapidly evolving market.</w:t>
      </w:r>
    </w:p>
    <w:bookmarkEnd w:id="23"/>
    <w:bookmarkStart w:id="24" w:name="Xe6807273ae8d7c87e00615603a19700b8f41ad9"/>
    <w:p>
      <w:pPr>
        <w:pStyle w:val="Heading2"/>
      </w:pPr>
      <w:r>
        <w:t xml:space="preserve">Challenges Faced by Human Resources Managers in Sudan Khartoum</w:t>
      </w:r>
    </w:p>
    <w:p>
      <w:pPr>
        <w:pStyle w:val="FirstParagraph"/>
      </w:pPr>
      <w:r>
        <w:t xml:space="preserve">The Human Resources Manager in Sudan Khartoum operates within a unique set of challenges, including:</w:t>
      </w:r>
    </w:p>
    <w:p>
      <w:pPr>
        <w:numPr>
          <w:ilvl w:val="0"/>
          <w:numId w:val="1003"/>
        </w:numPr>
        <w:pStyle w:val="Compact"/>
      </w:pPr>
      <w:r>
        <w:rPr>
          <w:bCs/>
          <w:b/>
        </w:rPr>
        <w:t xml:space="preserve">Economic Instability:</w:t>
      </w:r>
      <w:r>
        <w:t xml:space="preserve"> </w:t>
      </w:r>
      <w:r>
        <w:t xml:space="preserve">Currency devaluation and inflation have strained organizational budgets, forcing HRMs to prioritize cost-effective recruitment and training programs.</w:t>
      </w:r>
    </w:p>
    <w:p>
      <w:pPr>
        <w:numPr>
          <w:ilvl w:val="0"/>
          <w:numId w:val="1003"/>
        </w:numPr>
        <w:pStyle w:val="Compact"/>
      </w:pPr>
      <w:r>
        <w:rPr>
          <w:bCs/>
          <w:b/>
        </w:rPr>
        <w:t xml:space="preserve">Cultural Sensitivity:</w:t>
      </w:r>
      <w:r>
        <w:t xml:space="preserve"> </w:t>
      </w:r>
      <w:r>
        <w:t xml:space="preserve">Balancing traditional Sudanese values with modern workplace ethics requires nuanced communication strategies.</w:t>
      </w:r>
    </w:p>
    <w:p>
      <w:pPr>
        <w:numPr>
          <w:ilvl w:val="0"/>
          <w:numId w:val="1003"/>
        </w:numPr>
        <w:pStyle w:val="Compact"/>
      </w:pPr>
      <w:r>
        <w:rPr>
          <w:bCs/>
          <w:b/>
        </w:rPr>
        <w:t xml:space="preserve">Labor Laws and Compliance:</w:t>
      </w:r>
      <w:r>
        <w:t xml:space="preserve"> </w:t>
      </w:r>
      <w:r>
        <w:t xml:space="preserve">Adapting to post-conflict labor regulations while ensuring fair treatment of employees remains a complex task.</w:t>
      </w:r>
    </w:p>
    <w:bookmarkEnd w:id="24"/>
    <w:bookmarkStart w:id="25" w:name="Xa16e3f6e5465d9f87faf8e9d02a58fde9b28fa4"/>
    <w:p>
      <w:pPr>
        <w:pStyle w:val="Heading2"/>
      </w:pPr>
      <w:r>
        <w:t xml:space="preserve">Proposed Strategies for HRM Success in Khartoum</w:t>
      </w:r>
    </w:p>
    <w:p>
      <w:pPr>
        <w:pStyle w:val="FirstParagraph"/>
      </w:pPr>
      <w:r>
        <w:t xml:space="preserve">To address these challenges, this thesis recommends the following strategies for Human Resources Managers in Sudan Khartoum:</w:t>
      </w:r>
    </w:p>
    <w:p>
      <w:pPr>
        <w:numPr>
          <w:ilvl w:val="0"/>
          <w:numId w:val="1004"/>
        </w:numPr>
        <w:pStyle w:val="Compact"/>
      </w:pPr>
      <w:r>
        <w:rPr>
          <w:bCs/>
          <w:b/>
        </w:rPr>
        <w:t xml:space="preserve">Local Collaboration:</w:t>
      </w:r>
      <w:r>
        <w:t xml:space="preserve"> </w:t>
      </w:r>
      <w:r>
        <w:t xml:space="preserve">Partnering with local universities and NGOs to develop tailored training programs for employees.</w:t>
      </w:r>
    </w:p>
    <w:p>
      <w:pPr>
        <w:numPr>
          <w:ilvl w:val="0"/>
          <w:numId w:val="1004"/>
        </w:numPr>
        <w:pStyle w:val="Compact"/>
      </w:pPr>
      <w:r>
        <w:rPr>
          <w:bCs/>
          <w:b/>
        </w:rPr>
        <w:t xml:space="preserve">Cultural Training:</w:t>
      </w:r>
      <w:r>
        <w:t xml:space="preserve"> </w:t>
      </w:r>
      <w:r>
        <w:t xml:space="preserve">Implementing cross-cultural workshops to enhance understanding between diverse employee groups.</w:t>
      </w:r>
    </w:p>
    <w:p>
      <w:pPr>
        <w:numPr>
          <w:ilvl w:val="0"/>
          <w:numId w:val="1004"/>
        </w:numPr>
        <w:pStyle w:val="Compact"/>
      </w:pPr>
      <w:r>
        <w:rPr>
          <w:bCs/>
          <w:b/>
        </w:rPr>
        <w:t xml:space="preserve">Digital Transformation:</w:t>
      </w:r>
      <w:r>
        <w:t xml:space="preserve"> </w:t>
      </w:r>
      <w:r>
        <w:t xml:space="preserve">Leveraging technology for remote onboarding and performance management, especially in light of global trends post-pandemic.</w:t>
      </w:r>
    </w:p>
    <w:bookmarkEnd w:id="25"/>
    <w:bookmarkStart w:id="26" w:name="X61f31617bdc9187efef55b2d72513f0232019e5"/>
    <w:p>
      <w:pPr>
        <w:pStyle w:val="Heading2"/>
      </w:pPr>
      <w:r>
        <w:t xml:space="preserve">The Role of Technology in Modern HR Management</w:t>
      </w:r>
    </w:p>
    <w:p>
      <w:pPr>
        <w:pStyle w:val="FirstParagraph"/>
      </w:pPr>
      <w:r>
        <w:t xml:space="preserve">As a Human Resources Manager in Sudan Khartoum, integrating technology into HR processes is crucial. Tools like applicant tracking systems (ATS) and cloud-based performance management software can streamline operations. However, the digital divide in Khartoum necessitates infrastructure investment to ensure equitable access to these resources.</w:t>
      </w:r>
    </w:p>
    <w:bookmarkEnd w:id="26"/>
    <w:bookmarkStart w:id="27" w:name="conclusion"/>
    <w:p>
      <w:pPr>
        <w:pStyle w:val="Heading2"/>
      </w:pPr>
      <w:r>
        <w:t xml:space="preserve">Conclusion</w:t>
      </w:r>
    </w:p>
    <w:p>
      <w:pPr>
        <w:pStyle w:val="FirstParagraph"/>
      </w:pPr>
      <w:r>
        <w:t xml:space="preserve">This Master Thesis underscores the indispensable role of a Human Resources Manager in Sudan Khartoum. By addressing economic, cultural, and technological challenges through strategic interventions, HRMs can drive organizational resilience and employee satisfaction. The findings highlight the need for localized HR policies that respect Sudan's socio-cultural context while embracing global best practices. Future research should explore the long-term impact of these strategies on workforce productivity in Khartoum.</w:t>
      </w:r>
    </w:p>
    <w:bookmarkEnd w:id="27"/>
    <w:bookmarkStart w:id="28" w:name="references"/>
    <w:p>
      <w:pPr>
        <w:pStyle w:val="Heading2"/>
      </w:pPr>
      <w:r>
        <w:t xml:space="preserve">References</w:t>
      </w:r>
    </w:p>
    <w:p>
      <w:pPr>
        <w:pStyle w:val="FirstParagraph"/>
      </w:pPr>
      <w:r>
        <w:rPr>
          <w:iCs/>
          <w:i/>
        </w:rPr>
        <w:t xml:space="preserve">Include citations to academic journals, books, and local studies related to HR management in Sudan. Ensure all references are formatted according to APA or another academic standard.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Sudan Khartoum</dc:title>
  <dc:creator/>
  <dc:language>en</dc:language>
  <cp:keywords/>
  <dcterms:created xsi:type="dcterms:W3CDTF">2026-07-18T23:59:51Z</dcterms:created>
  <dcterms:modified xsi:type="dcterms:W3CDTF">2026-07-18T23:59:51Z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