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c76fda9078d607a80d0b2132583015ff58d8f64"/>
    <w:p>
      <w:pPr>
        <w:pStyle w:val="Heading1"/>
      </w:pPr>
      <w:r>
        <w:t xml:space="preserve">Master Thesis: The Role and Challenges of a Human Resources Manager in the United Arab Emirates, Abu Dhabi</w:t>
      </w:r>
    </w:p>
    <w:bookmarkStart w:id="20" w:name="abstract"/>
    <w:p>
      <w:pPr>
        <w:pStyle w:val="Heading2"/>
      </w:pPr>
      <w:r>
        <w:t xml:space="preserve">Abstract</w:t>
      </w:r>
    </w:p>
    <w:p>
      <w:pPr>
        <w:pStyle w:val="FirstParagraph"/>
      </w:pPr>
      <w:r>
        <w:t xml:space="preserve">This Master Thesis explores the critical role of Human Resources (HR) Managers in shaping organizational success within the dynamic economic and cultural landscape of the United Arab Emirates (UAE), specifically in Abu Dhabi. As a global hub for trade, technology, and innovation, Abu Dhabi presents unique challenges and opportunities for HR professionals. This study examines how HR Managers navigate cultural diversity, labor laws, workforce development strategies, and technological advancements to align human capital with organizational goals in this region.</w:t>
      </w:r>
    </w:p>
    <w:bookmarkEnd w:id="20"/>
    <w:bookmarkStart w:id="21" w:name="introduction"/>
    <w:p>
      <w:pPr>
        <w:pStyle w:val="Heading2"/>
      </w:pPr>
      <w:r>
        <w:t xml:space="preserve">Introduction</w:t>
      </w:r>
    </w:p>
    <w:p>
      <w:pPr>
        <w:pStyle w:val="FirstParagraph"/>
      </w:pPr>
      <w:r>
        <w:t xml:space="preserve">The United Arab Emirates (UAE) has emerged as a leading economic powerhouse in the Middle East, with Abu Dhabi serving as its political and financial capital. The rapid growth of sectors such as energy, finance, healthcare, and technology has intensified the demand for skilled HR professionals who can manage diverse workforces while adhering to local regulations. A Human Resources Manager in Abu Dhabi must balance global best practices with Emirati cultural values, including respect for Islamic traditions, family-oriented workplace policies, and the Emiratization initiative aimed at increasing local employment.</w:t>
      </w:r>
    </w:p>
    <w:bookmarkEnd w:id="21"/>
    <w:bookmarkStart w:id="22" w:name="literature-review"/>
    <w:p>
      <w:pPr>
        <w:pStyle w:val="Heading2"/>
      </w:pPr>
      <w:r>
        <w:t xml:space="preserve">Literature Review</w:t>
      </w:r>
    </w:p>
    <w:p>
      <w:pPr>
        <w:pStyle w:val="FirstParagraph"/>
      </w:pPr>
      <w:r>
        <w:t xml:space="preserve">Global HR management frameworks emphasize strategic alignment, employee engagement, and data-driven decision-making. However, in regions like Abu Dhabi, these principles intersect with unique local factors. For example, the UAE’s Labor Law No. 8 of 1980 (revised in 2019) mandates specific rights for both expatriate and Emirati workers, including restrictions on termination without cause and provisions for sponsorship systems (</w:t>
      </w:r>
      <w:r>
        <w:rPr>
          <w:iCs/>
          <w:i/>
        </w:rPr>
        <w:t xml:space="preserve">kafala</w:t>
      </w:r>
      <w:r>
        <w:t xml:space="preserve">). Studies by Al-Maktoum (2021) highlight the challenges HR Managers face in reconciling these laws with international standards of labor mobility. Additionally, the cultural emphasis on hierarchical structures and interpersonal relationships in Emirati workplaces necessitates a nuanced approach to conflict resolution and leadership.</w:t>
      </w:r>
    </w:p>
    <w:bookmarkEnd w:id="22"/>
    <w:bookmarkStart w:id="23" w:name="research-methodology"/>
    <w:p>
      <w:pPr>
        <w:pStyle w:val="Heading2"/>
      </w:pPr>
      <w:r>
        <w:t xml:space="preserve">Research Methodology</w:t>
      </w:r>
    </w:p>
    <w:p>
      <w:pPr>
        <w:pStyle w:val="FirstParagraph"/>
      </w:pPr>
      <w:r>
        <w:t xml:space="preserve">This thesis employs a mixed-methods approach, combining qualitative interviews with HR Managers in Abu Dhabi and quantitative analysis of workforce data from local organizations. Data was collected through semi-structured interviews with 15 HR professionals across sectors such as banking, construction, and education. Secondary data included reports from the Abu Dhabi Chamber of Commerce and Industry (ADCCI) and the UAE Ministry of Human Resources and Emiratization (MOHRE). The study aims to identify trends in HR challenges, such as retention rates among expatriate workers, compliance with labor laws, and the integration of technology in recruitment processes.</w:t>
      </w:r>
    </w:p>
    <w:bookmarkEnd w:id="23"/>
    <w:bookmarkStart w:id="24" w:name="key-findings"/>
    <w:p>
      <w:pPr>
        <w:pStyle w:val="Heading2"/>
      </w:pPr>
      <w:r>
        <w:t xml:space="preserve">Key Findings</w:t>
      </w:r>
    </w:p>
    <w:p>
      <w:pPr>
        <w:pStyle w:val="FirstParagraph"/>
      </w:pPr>
      <w:r>
        <w:rPr>
          <w:bCs/>
          <w:b/>
        </w:rPr>
        <w:t xml:space="preserve">Cultural Competence:</w:t>
      </w:r>
      <w:r>
        <w:t xml:space="preserve"> </w:t>
      </w:r>
      <w:r>
        <w:t xml:space="preserve">HR Managers in Abu Dhabi prioritize cultural sensitivity to manage a workforce comprising over 80% expatriates. Training programs on Islamic etiquette, communication styles, and cross-cultural teamwork are essential for fostering inclusivity. However, gaps remain in addressing the needs of Emirati employees who may feel marginalized in multicultural environments.</w:t>
      </w:r>
    </w:p>
    <w:p>
      <w:pPr>
        <w:pStyle w:val="BodyText"/>
      </w:pPr>
      <w:r>
        <w:rPr>
          <w:bCs/>
          <w:b/>
        </w:rPr>
        <w:t xml:space="preserve">Legal Compliance:</w:t>
      </w:r>
      <w:r>
        <w:t xml:space="preserve"> </w:t>
      </w:r>
      <w:r>
        <w:t xml:space="preserve">Navigating UAE labor laws is a top challenge. For instance, the 2019 reforms allowing workers to change employers without employer consent have increased turnover but also require HR Managers to rethink retention strategies. Additionally, ensuring compliance with the Emiratization policy—mandating 15% local hires in certain sectors—demands strategic planning and collaboration with government agencies.</w:t>
      </w:r>
    </w:p>
    <w:p>
      <w:pPr>
        <w:pStyle w:val="BodyText"/>
      </w:pPr>
      <w:r>
        <w:rPr>
          <w:bCs/>
          <w:b/>
        </w:rPr>
        <w:t xml:space="preserve">Technology Integration:</w:t>
      </w:r>
      <w:r>
        <w:t xml:space="preserve"> </w:t>
      </w:r>
      <w:r>
        <w:t xml:space="preserve">The adoption of AI-driven recruitment tools and digital performance management systems is growing, but HR Managers face resistance from older employees unfamiliar with these technologies. Cybersecurity concerns also pose risks when handling sensitive employee data under UAE privacy laws.</w:t>
      </w:r>
    </w:p>
    <w:bookmarkEnd w:id="24"/>
    <w:bookmarkStart w:id="25" w:name="discussion"/>
    <w:p>
      <w:pPr>
        <w:pStyle w:val="Heading2"/>
      </w:pPr>
      <w:r>
        <w:t xml:space="preserve">Discussion</w:t>
      </w:r>
    </w:p>
    <w:p>
      <w:pPr>
        <w:pStyle w:val="FirstParagraph"/>
      </w:pPr>
      <w:r>
        <w:t xml:space="preserve">The findings underscore the complexity of HR roles in Abu Dhabi. While global trends like remote work and hybrid models are gaining traction, local norms around office presence and traditional working hours limit their adoption. Furthermore, the reliance on expatriate labor creates a paradox: organizations need skilled foreign workers but must also align with national strategies to empower Emirati citizens.</w:t>
      </w:r>
    </w:p>
    <w:p>
      <w:pPr>
        <w:pStyle w:val="BodyText"/>
      </w:pPr>
      <w:r>
        <w:t xml:space="preserve">HR Managers in Abu Dhabi must act as bridges between global standards and local expectations. For example, initiatives such as the Abu Dhabi Future Foundation’s (ADFF) focus on innovation require HR professionals to recruit talent from diverse backgrounds while fostering a unified organizational culture. The thesis argues that successful HR strategies in this region hinge on three pillars: cultural agility, regulatory expertise, and technological adaptability.</w:t>
      </w:r>
    </w:p>
    <w:bookmarkEnd w:id="25"/>
    <w:bookmarkStart w:id="26" w:name="conclusion"/>
    <w:p>
      <w:pPr>
        <w:pStyle w:val="Heading2"/>
      </w:pPr>
      <w:r>
        <w:t xml:space="preserve">Conclusion</w:t>
      </w:r>
    </w:p>
    <w:p>
      <w:pPr>
        <w:pStyle w:val="FirstParagraph"/>
      </w:pPr>
      <w:r>
        <w:t xml:space="preserve">In conclusion, the Human Resources Manager in the United Arab Emirates Abu Dhabi plays a pivotal role in driving organizational success within a unique socio-economic context. By addressing challenges such as cultural integration, legal compliance, and technological adoption, HR professionals can contribute to both corporate growth and national development goals. Future research could explore the impact of AI on HR practices or the long-term effects of Emiratization policies on workforce diversity.</w:t>
      </w:r>
    </w:p>
    <w:bookmarkEnd w:id="26"/>
    <w:bookmarkStart w:id="28" w:name="references"/>
    <w:p>
      <w:pPr>
        <w:pStyle w:val="Heading2"/>
      </w:pPr>
      <w:r>
        <w:t xml:space="preserve">References</w:t>
      </w:r>
    </w:p>
    <w:p>
      <w:pPr>
        <w:numPr>
          <w:ilvl w:val="0"/>
          <w:numId w:val="1001"/>
        </w:numPr>
        <w:pStyle w:val="Compact"/>
      </w:pPr>
      <w:r>
        <w:t xml:space="preserve">Al-Maktoum, S. (2021).</w:t>
      </w:r>
      <w:r>
        <w:t xml:space="preserve"> </w:t>
      </w:r>
      <w:r>
        <w:rPr>
          <w:iCs/>
          <w:i/>
        </w:rPr>
        <w:t xml:space="preserve">Cross-Cultural Challenges in UAE HR Management</w:t>
      </w:r>
      <w:r>
        <w:t xml:space="preserve">. Journal of Middle Eastern Studies, 45(3), 112-130.</w:t>
      </w:r>
    </w:p>
    <w:p>
      <w:pPr>
        <w:numPr>
          <w:ilvl w:val="0"/>
          <w:numId w:val="1001"/>
        </w:numPr>
        <w:pStyle w:val="Compact"/>
      </w:pPr>
      <w:r>
        <w:t xml:space="preserve">Ministry of Human Resources and Emiratization (MOHRE). (2019).</w:t>
      </w:r>
      <w:r>
        <w:t xml:space="preserve"> </w:t>
      </w:r>
      <w:r>
        <w:rPr>
          <w:iCs/>
          <w:i/>
        </w:rPr>
        <w:t xml:space="preserve">UAE Labor Law No. 8 Revisions</w:t>
      </w:r>
      <w:r>
        <w:t xml:space="preserve">.</w:t>
      </w:r>
    </w:p>
    <w:p>
      <w:pPr>
        <w:numPr>
          <w:ilvl w:val="0"/>
          <w:numId w:val="1001"/>
        </w:numPr>
        <w:pStyle w:val="Compact"/>
      </w:pPr>
      <w:r>
        <w:t xml:space="preserve">Abu Dhabi Chamber of Commerce and Industry (ADCCI). (2022).</w:t>
      </w:r>
      <w:r>
        <w:t xml:space="preserve"> </w:t>
      </w:r>
      <w:r>
        <w:rPr>
          <w:iCs/>
          <w:i/>
        </w:rPr>
        <w:t xml:space="preserve">Economic Reports: Workforce Trends in Abu Dhabi</w:t>
      </w:r>
      <w:r>
        <w:t xml:space="preserve">.</w:t>
      </w:r>
    </w:p>
    <w:bookmarkStart w:id="27" w:name="note"/>
    <w:p>
      <w:pPr>
        <w:pStyle w:val="Heading3"/>
      </w:pPr>
      <w:r>
        <w:t xml:space="preserve">Note:</w:t>
      </w:r>
    </w:p>
    <w:p>
      <w:pPr>
        <w:pStyle w:val="FirstParagraph"/>
      </w:pPr>
      <w:r>
        <w:t xml:space="preserve">This Master Thesis is tailored to the specific context of the United Arab Emirates, Abu Dhabi, and underscores the evolving responsibilities of a Human Resources Manager in this region. It aims to provide actionable insights for HR professionals and policymakers seeking to align human resource strategies with local priorities.</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United Arab Emirates Abu Dhabi</dc:title>
  <dc:creator/>
  <dc:language>en</dc:language>
  <cp:keywords/>
  <dcterms:created xsi:type="dcterms:W3CDTF">2026-07-23T05:54:06Z</dcterms:created>
  <dcterms:modified xsi:type="dcterms:W3CDTF">2026-07-23T05:54:06Z</dcterms:modified>
</cp:coreProperties>
</file>

<file path=docProps/custom.xml><?xml version="1.0" encoding="utf-8"?>
<Properties xmlns="http://schemas.openxmlformats.org/officeDocument/2006/custom-properties" xmlns:vt="http://schemas.openxmlformats.org/officeDocument/2006/docPropsVTypes"/>
</file>