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Human</w:t>
      </w:r>
      <w:r>
        <w:t xml:space="preserve"> </w:t>
      </w:r>
      <w:r>
        <w:t xml:space="preserve">Resources</w:t>
      </w:r>
      <w:r>
        <w:t xml:space="preserve"> </w:t>
      </w:r>
      <w:r>
        <w:t xml:space="preserve">Managers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30" w:name="Xb4accd524f6ff288c1bbe666e475626bde75adf"/>
    <w:p>
      <w:pPr>
        <w:pStyle w:val="Heading1"/>
      </w:pPr>
      <w:r>
        <w:t xml:space="preserve">Master Thesis: The Role and Impact of Human Resources Manager in the United Arab Emirates Dubai</w:t>
      </w:r>
    </w:p>
    <w:p>
      <w:pPr>
        <w:pStyle w:val="FirstParagraph"/>
      </w:pPr>
      <w:r>
        <w:t xml:space="preserve">This</w:t>
      </w:r>
      <w:r>
        <w:t xml:space="preserve"> </w:t>
      </w:r>
      <w:r>
        <w:rPr>
          <w:bCs/>
          <w:b/>
        </w:rPr>
        <w:t xml:space="preserve">Master Thesis</w:t>
      </w:r>
      <w:r>
        <w:t xml:space="preserve"> </w:t>
      </w:r>
      <w:r>
        <w:t xml:space="preserve">explores the critical role of a</w:t>
      </w:r>
      <w:r>
        <w:t xml:space="preserve"> </w:t>
      </w:r>
      <w:r>
        <w:rPr>
          <w:bCs/>
          <w:b/>
        </w:rPr>
        <w:t xml:space="preserve">Human Resources Manager</w:t>
      </w:r>
      <w:r>
        <w:t xml:space="preserve"> </w:t>
      </w:r>
      <w:r>
        <w:t xml:space="preserve">within the dynamic business environment of the</w:t>
      </w:r>
      <w:r>
        <w:t xml:space="preserve"> </w:t>
      </w:r>
      <w:r>
        <w:rPr>
          <w:bCs/>
          <w:b/>
        </w:rPr>
        <w:t xml:space="preserve">United Arab Emirates Dubai</w:t>
      </w:r>
      <w:r>
        <w:t xml:space="preserve">. As a global economic hub, Dubai has emerged as a crossroads for international businesses, making the strategic management of human capital an essential factor in organizational success. This study delves into the challenges, responsibilities, and transformative strategies required for</w:t>
      </w:r>
      <w:r>
        <w:t xml:space="preserve"> </w:t>
      </w:r>
      <w:r>
        <w:rPr>
          <w:bCs/>
          <w:b/>
        </w:rPr>
        <w:t xml:space="preserve">Human Resources Managers</w:t>
      </w:r>
      <w:r>
        <w:t xml:space="preserve"> </w:t>
      </w:r>
      <w:r>
        <w:t xml:space="preserve">to thrive in this unique context.</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investigates the evolving role of a</w:t>
      </w:r>
      <w:r>
        <w:t xml:space="preserve"> </w:t>
      </w:r>
      <w:r>
        <w:rPr>
          <w:bCs/>
          <w:b/>
        </w:rPr>
        <w:t xml:space="preserve">Human Resources Manager</w:t>
      </w:r>
      <w:r>
        <w:t xml:space="preserve"> </w:t>
      </w:r>
      <w:r>
        <w:t xml:space="preserve">in the rapidly growing economy of Dubai, United Arab Emirates. With its strategic location, diverse workforce, and ambitious vision for economic diversification (Vision 2021), Dubai presents both opportunities and challenges for HR professionals. The study examines how</w:t>
      </w:r>
      <w:r>
        <w:t xml:space="preserve"> </w:t>
      </w:r>
      <w:r>
        <w:rPr>
          <w:bCs/>
          <w:b/>
        </w:rPr>
        <w:t xml:space="preserve">Human Resources Managers</w:t>
      </w:r>
      <w:r>
        <w:t xml:space="preserve"> </w:t>
      </w:r>
      <w:r>
        <w:t xml:space="preserve">navigate cultural diversity, regulatory frameworks, and technological advancements to align talent strategies with organizational goals. It also highlights the significance of adaptability, innovation, and ethical leadership in driving sustainable growth within this region.</w:t>
      </w:r>
    </w:p>
    <w:bookmarkEnd w:id="20"/>
    <w:bookmarkStart w:id="21" w:name="introduction"/>
    <w:p>
      <w:pPr>
        <w:pStyle w:val="Heading2"/>
      </w:pPr>
      <w:r>
        <w:t xml:space="preserve">Introduction</w:t>
      </w:r>
    </w:p>
    <w:p>
      <w:pPr>
        <w:pStyle w:val="FirstParagraph"/>
      </w:pPr>
      <w:r>
        <w:t xml:space="preserve">Dubai has transformed from a modest trading port into a global business destination over the past few decades. The</w:t>
      </w:r>
      <w:r>
        <w:t xml:space="preserve"> </w:t>
      </w:r>
      <w:r>
        <w:rPr>
          <w:bCs/>
          <w:b/>
        </w:rPr>
        <w:t xml:space="preserve">United Arab Emirates Dubai</w:t>
      </w:r>
      <w:r>
        <w:t xml:space="preserve"> </w:t>
      </w:r>
      <w:r>
        <w:t xml:space="preserve">economy relies heavily on skilled labor, attracting professionals from around the world. In this context, the role of a</w:t>
      </w:r>
      <w:r>
        <w:t xml:space="preserve"> </w:t>
      </w:r>
      <w:r>
        <w:rPr>
          <w:bCs/>
          <w:b/>
        </w:rPr>
        <w:t xml:space="preserve">Human Resources Manager</w:t>
      </w:r>
      <w:r>
        <w:t xml:space="preserve"> </w:t>
      </w:r>
      <w:r>
        <w:t xml:space="preserve">is pivotal in fostering inclusive workplaces, ensuring compliance with local labor laws, and leveraging human capital to achieve strategic objectives. This thesis explores how HR professionals in Dubai address unique challenges such as cultural integration, expatriate management, and rapid technological change while contributing to the city’s economic vision.</w:t>
      </w:r>
    </w:p>
    <w:bookmarkEnd w:id="21"/>
    <w:bookmarkStart w:id="22" w:name="literature-review"/>
    <w:p>
      <w:pPr>
        <w:pStyle w:val="Heading2"/>
      </w:pPr>
      <w:r>
        <w:t xml:space="preserve">Literature Review</w:t>
      </w:r>
    </w:p>
    <w:p>
      <w:pPr>
        <w:pStyle w:val="FirstParagraph"/>
      </w:pPr>
      <w:r>
        <w:t xml:space="preserve">Research on</w:t>
      </w:r>
      <w:r>
        <w:t xml:space="preserve"> </w:t>
      </w:r>
      <w:r>
        <w:rPr>
          <w:bCs/>
          <w:b/>
        </w:rPr>
        <w:t xml:space="preserve">Human Resources Management</w:t>
      </w:r>
      <w:r>
        <w:t xml:space="preserve"> </w:t>
      </w:r>
      <w:r>
        <w:t xml:space="preserve">in the Middle East highlights the region’s distinct socio-cultural dynamics. Dubai’s workforce is characterized by a high proportion of expatriates (over 80% of the population), necessitating HR strategies that bridge cultural divides. Studies emphasize the importance of understanding local labor laws, such as those outlined in UAE Federal Law No. 8 for Employment Relations, which governs wages, working hours, and termination procedures.</w:t>
      </w:r>
    </w:p>
    <w:p>
      <w:pPr>
        <w:pStyle w:val="BodyText"/>
      </w:pPr>
      <w:r>
        <w:t xml:space="preserve">Moreover, globalization and digital transformation have reshaped HR practices worldwide. In Dubai, the adoption of AI-driven recruitment tools and e-learning platforms reflects a shift toward data-driven decision-making. However, challenges persist in reconciling traditional values with modern HR practices, particularly in areas like gender equality and workplace inclusivity.</w:t>
      </w:r>
    </w:p>
    <w:bookmarkEnd w:id="22"/>
    <w:bookmarkStart w:id="23" w:name="Xaacbbf67d9519103baf2a45c47040ad2502b2fe"/>
    <w:p>
      <w:pPr>
        <w:pStyle w:val="Heading2"/>
      </w:pPr>
      <w:r>
        <w:t xml:space="preserve">Key Responsibilities of Human Resources Managers in Dubai</w:t>
      </w:r>
    </w:p>
    <w:p>
      <w:pPr>
        <w:pStyle w:val="FirstParagraph"/>
      </w:pPr>
      <w:r>
        <w:t xml:space="preserve">A</w:t>
      </w:r>
      <w:r>
        <w:t xml:space="preserve"> </w:t>
      </w:r>
      <w:r>
        <w:rPr>
          <w:bCs/>
          <w:b/>
        </w:rPr>
        <w:t xml:space="preserve">Human Resources Manager</w:t>
      </w:r>
      <w:r>
        <w:t xml:space="preserve"> </w:t>
      </w:r>
      <w:r>
        <w:t xml:space="preserve">in Dubai must perform a wide range of tasks, including:</w:t>
      </w:r>
    </w:p>
    <w:p>
      <w:pPr>
        <w:numPr>
          <w:ilvl w:val="0"/>
          <w:numId w:val="1001"/>
        </w:numPr>
        <w:pStyle w:val="Compact"/>
      </w:pPr>
      <w:r>
        <w:rPr>
          <w:bCs/>
          <w:b/>
        </w:rPr>
        <w:t xml:space="preserve">Talent Acquisition:</w:t>
      </w:r>
      <w:r>
        <w:t xml:space="preserve"> </w:t>
      </w:r>
      <w:r>
        <w:t xml:space="preserve">Recruiting skilled professionals from diverse backgrounds while adhering to UAE visa regulations.</w:t>
      </w:r>
    </w:p>
    <w:p>
      <w:pPr>
        <w:numPr>
          <w:ilvl w:val="0"/>
          <w:numId w:val="1001"/>
        </w:numPr>
        <w:pStyle w:val="Compact"/>
      </w:pPr>
      <w:r>
        <w:rPr>
          <w:bCs/>
          <w:b/>
        </w:rPr>
        <w:t xml:space="preserve">Cultural Integration:</w:t>
      </w:r>
      <w:r>
        <w:t xml:space="preserve"> </w:t>
      </w:r>
      <w:r>
        <w:t xml:space="preserve">Developing programs that foster mutual respect among local and expatriate employees.</w:t>
      </w:r>
    </w:p>
    <w:p>
      <w:pPr>
        <w:numPr>
          <w:ilvl w:val="0"/>
          <w:numId w:val="1001"/>
        </w:numPr>
        <w:pStyle w:val="Compact"/>
      </w:pPr>
      <w:r>
        <w:rPr>
          <w:bCs/>
          <w:b/>
        </w:rPr>
        <w:t xml:space="preserve">Compliance Management:</w:t>
      </w:r>
      <w:r>
        <w:t xml:space="preserve"> </w:t>
      </w:r>
      <w:r>
        <w:t xml:space="preserve">Ensuring adherence to labor laws, including the 2016 amendment on foreign worker rights and benefits.</w:t>
      </w:r>
    </w:p>
    <w:p>
      <w:pPr>
        <w:numPr>
          <w:ilvl w:val="0"/>
          <w:numId w:val="1001"/>
        </w:numPr>
        <w:pStyle w:val="Compact"/>
      </w:pPr>
      <w:r>
        <w:rPr>
          <w:bCs/>
          <w:b/>
        </w:rPr>
        <w:t xml:space="preserve">Performance Management:</w:t>
      </w:r>
      <w:r>
        <w:t xml:space="preserve"> </w:t>
      </w:r>
      <w:r>
        <w:t xml:space="preserve">Implementing systems to evaluate employee productivity and align individual goals with organizational objectives.</w:t>
      </w:r>
    </w:p>
    <w:bookmarkEnd w:id="23"/>
    <w:bookmarkStart w:id="24" w:name="challenges-faced-by-hr-managers-in-dubai"/>
    <w:p>
      <w:pPr>
        <w:pStyle w:val="Heading2"/>
      </w:pPr>
      <w:r>
        <w:t xml:space="preserve">Challenges Faced by HR Managers in Dubai</w:t>
      </w:r>
    </w:p>
    <w:p>
      <w:pPr>
        <w:pStyle w:val="FirstParagraph"/>
      </w:pPr>
      <w:r>
        <w:t xml:space="preserve">Dubai’s unique environment presents several challenges for</w:t>
      </w:r>
      <w:r>
        <w:t xml:space="preserve"> </w:t>
      </w:r>
      <w:r>
        <w:rPr>
          <w:bCs/>
          <w:b/>
        </w:rPr>
        <w:t xml:space="preserve">Human Resources Managers</w:t>
      </w:r>
      <w:r>
        <w:t xml:space="preserve">:</w:t>
      </w:r>
    </w:p>
    <w:p>
      <w:pPr>
        <w:numPr>
          <w:ilvl w:val="0"/>
          <w:numId w:val="1002"/>
        </w:numPr>
        <w:pStyle w:val="Compact"/>
      </w:pPr>
      <w:r>
        <w:rPr>
          <w:bCs/>
          <w:b/>
        </w:rPr>
        <w:t xml:space="preserve">Cultural Diversity:</w:t>
      </w:r>
      <w:r>
        <w:t xml:space="preserve"> </w:t>
      </w:r>
      <w:r>
        <w:t xml:space="preserve">Managing a workforce from over 190 nationalities requires sensitivity to cultural differences and effective communication strategies.</w:t>
      </w:r>
    </w:p>
    <w:p>
      <w:pPr>
        <w:numPr>
          <w:ilvl w:val="0"/>
          <w:numId w:val="1002"/>
        </w:numPr>
        <w:pStyle w:val="Compact"/>
      </w:pPr>
      <w:r>
        <w:rPr>
          <w:bCs/>
          <w:b/>
        </w:rPr>
        <w:t xml:space="preserve">Regulatory Complexity:</w:t>
      </w:r>
      <w:r>
        <w:t xml:space="preserve"> </w:t>
      </w:r>
      <w:r>
        <w:t xml:space="preserve">Navigating UAE labor laws, including the mandatory end-of-service benefits and restrictions on contract renewals for foreign workers.</w:t>
      </w:r>
    </w:p>
    <w:p>
      <w:pPr>
        <w:numPr>
          <w:ilvl w:val="0"/>
          <w:numId w:val="1002"/>
        </w:numPr>
        <w:pStyle w:val="Compact"/>
      </w:pPr>
      <w:r>
        <w:rPr>
          <w:bCs/>
          <w:b/>
        </w:rPr>
        <w:t xml:space="preserve">Retention of Talent:</w:t>
      </w:r>
      <w:r>
        <w:t xml:space="preserve"> </w:t>
      </w:r>
      <w:r>
        <w:t xml:space="preserve">Competing with global firms to retain skilled expatriates amid rising living costs and economic competition.</w:t>
      </w:r>
    </w:p>
    <w:bookmarkEnd w:id="24"/>
    <w:bookmarkStart w:id="25" w:name="Xc564716c9b304ef599b83be4516932e5d5b549c"/>
    <w:p>
      <w:pPr>
        <w:pStyle w:val="Heading2"/>
      </w:pPr>
      <w:r>
        <w:t xml:space="preserve">Strategies for Effective Human Resource Management in Dubai</w:t>
      </w:r>
    </w:p>
    <w:p>
      <w:pPr>
        <w:pStyle w:val="FirstParagraph"/>
      </w:pPr>
      <w:r>
        <w:t xml:space="preserve">To overcome these challenges, HR professionals in the</w:t>
      </w:r>
      <w:r>
        <w:t xml:space="preserve"> </w:t>
      </w:r>
      <w:r>
        <w:rPr>
          <w:bCs/>
          <w:b/>
        </w:rPr>
        <w:t xml:space="preserve">United Arab Emirates Dubai</w:t>
      </w:r>
      <w:r>
        <w:t xml:space="preserve"> </w:t>
      </w:r>
      <w:r>
        <w:t xml:space="preserve">must adopt innovative strategies:</w:t>
      </w:r>
    </w:p>
    <w:p>
      <w:pPr>
        <w:numPr>
          <w:ilvl w:val="0"/>
          <w:numId w:val="1003"/>
        </w:numPr>
        <w:pStyle w:val="Compact"/>
      </w:pPr>
      <w:r>
        <w:rPr>
          <w:bCs/>
          <w:b/>
        </w:rPr>
        <w:t xml:space="preserve">Cultural Competence Training:</w:t>
      </w:r>
      <w:r>
        <w:t xml:space="preserve"> </w:t>
      </w:r>
      <w:r>
        <w:t xml:space="preserve">Investing in programs that enhance cross-cultural understanding and reduce workplace conflicts.</w:t>
      </w:r>
    </w:p>
    <w:p>
      <w:pPr>
        <w:numPr>
          <w:ilvl w:val="0"/>
          <w:numId w:val="1003"/>
        </w:numPr>
        <w:pStyle w:val="Compact"/>
      </w:pPr>
      <w:r>
        <w:rPr>
          <w:bCs/>
          <w:b/>
        </w:rPr>
        <w:t xml:space="preserve">Digital Transformation:</w:t>
      </w:r>
      <w:r>
        <w:t xml:space="preserve"> </w:t>
      </w:r>
      <w:r>
        <w:t xml:space="preserve">Leveraging technology for efficient recruitment, training, and employee engagement (e.g., AI chatbots, virtual onboarding).</w:t>
      </w:r>
    </w:p>
    <w:p>
      <w:pPr>
        <w:numPr>
          <w:ilvl w:val="0"/>
          <w:numId w:val="1003"/>
        </w:numPr>
        <w:pStyle w:val="Compact"/>
      </w:pPr>
      <w:r>
        <w:rPr>
          <w:bCs/>
          <w:b/>
        </w:rPr>
        <w:t xml:space="preserve">Sustainability Initiatives:</w:t>
      </w:r>
      <w:r>
        <w:t xml:space="preserve"> </w:t>
      </w:r>
      <w:r>
        <w:t xml:space="preserve">Aligning HR policies with Dubai’s vision to create a sustainable and inclusive economy.</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indispensable role of a</w:t>
      </w:r>
      <w:r>
        <w:t xml:space="preserve"> </w:t>
      </w:r>
      <w:r>
        <w:rPr>
          <w:bCs/>
          <w:b/>
        </w:rPr>
        <w:t xml:space="preserve">Human Resources Manager</w:t>
      </w:r>
      <w:r>
        <w:t xml:space="preserve"> </w:t>
      </w:r>
      <w:r>
        <w:t xml:space="preserve">in driving success for organizations operating in the</w:t>
      </w:r>
      <w:r>
        <w:t xml:space="preserve"> </w:t>
      </w:r>
      <w:r>
        <w:rPr>
          <w:bCs/>
          <w:b/>
        </w:rPr>
        <w:t xml:space="preserve">United Arab Emirates Dubai</w:t>
      </w:r>
      <w:r>
        <w:t xml:space="preserve">. As the region continues to evolve, HR professionals must balance tradition with innovation, ensuring that human capital is effectively managed to meet both organizational and societal goals. Future research could explore the long-term impacts of AI integration or cross-border HR policies on workforce dynamics in Dubai.</w:t>
      </w:r>
    </w:p>
    <w:bookmarkEnd w:id="26"/>
    <w:bookmarkStart w:id="29" w:name="references"/>
    <w:p>
      <w:pPr>
        <w:pStyle w:val="Heading2"/>
      </w:pPr>
      <w:r>
        <w:t xml:space="preserve">References</w:t>
      </w:r>
    </w:p>
    <w:p>
      <w:pPr>
        <w:pStyle w:val="FirstParagraph"/>
      </w:pPr>
      <w:r>
        <w:rPr>
          <w:iCs/>
          <w:i/>
        </w:rPr>
        <w:t xml:space="preserve">Dubai Vision 2021:</w:t>
      </w:r>
      <w:r>
        <w:rPr>
          <w:iCs/>
          <w:i/>
        </w:rPr>
        <w:t xml:space="preserve"> </w:t>
      </w:r>
      <w:hyperlink r:id="rId27">
        <w:r>
          <w:rPr>
            <w:rStyle w:val="Hyperlink"/>
            <w:iCs/>
            <w:i/>
          </w:rPr>
          <w:t xml:space="preserve">https://www.dubaivision.ae/</w:t>
        </w:r>
      </w:hyperlink>
      <w:r>
        <w:br/>
      </w:r>
      <w:r>
        <w:rPr>
          <w:iCs/>
          <w:i/>
        </w:rPr>
        <w:t xml:space="preserve">UAE Federal Law No. 8 on Employment Relations:</w:t>
      </w:r>
      <w:r>
        <w:rPr>
          <w:iCs/>
          <w:i/>
        </w:rPr>
        <w:t xml:space="preserve"> </w:t>
      </w:r>
      <w:hyperlink r:id="rId28">
        <w:r>
          <w:rPr>
            <w:rStyle w:val="Hyperlink"/>
            <w:iCs/>
            <w:i/>
          </w:rPr>
          <w:t xml:space="preserve">https://laws.abudhabi.ae/</w:t>
        </w:r>
      </w:hyperlink>
      <w:r>
        <w:br/>
      </w:r>
      <w:r>
        <w:rPr>
          <w:iCs/>
          <w:i/>
        </w:rPr>
        <w:t xml:space="preserve">Globally Competitive HR Practices in the Middle East: Smith, J. (2020). Journal of International Business Studies.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laws.abudhabi.ae/" TargetMode="External" /><Relationship Type="http://schemas.openxmlformats.org/officeDocument/2006/relationships/hyperlink" Id="rId27" Target="https://www.dubaivision.ae/" TargetMode="External" /></Relationships>
</file>

<file path=word/_rels/footnotes.xml.rels><?xml version="1.0" encoding="UTF-8"?><Relationships xmlns="http://schemas.openxmlformats.org/package/2006/relationships"><Relationship Type="http://schemas.openxmlformats.org/officeDocument/2006/relationships/hyperlink" Id="rId28" Target="https://laws.abudhabi.ae/" TargetMode="External" /><Relationship Type="http://schemas.openxmlformats.org/officeDocument/2006/relationships/hyperlink" Id="rId27" Target="https://www.dubaivision.a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Impact of Human Resources Managers in the United Arab Emirates (Dubai)</dc:title>
  <dc:creator/>
  <dc:language>en</dc:language>
  <cp:keywords/>
  <dcterms:created xsi:type="dcterms:W3CDTF">2026-07-23T00:08:23Z</dcterms:created>
  <dcterms:modified xsi:type="dcterms:W3CDTF">2026-07-23T00:08:23Z</dcterms:modified>
</cp:coreProperties>
</file>

<file path=docProps/custom.xml><?xml version="1.0" encoding="utf-8"?>
<Properties xmlns="http://schemas.openxmlformats.org/officeDocument/2006/custom-properties" xmlns:vt="http://schemas.openxmlformats.org/officeDocument/2006/docPropsVTypes"/>
</file>