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54f7b6a94b83507570547b35d68026daf11ee8d"/>
    <w:p>
      <w:pPr>
        <w:pStyle w:val="Heading1"/>
      </w:pPr>
      <w:r>
        <w:t xml:space="preserve">Master Thesis: The Role of a Human Resources Manager in the United Kingdom Manchester</w:t>
      </w:r>
    </w:p>
    <w:bookmarkStart w:id="20" w:name="introduction"/>
    <w:p>
      <w:pPr>
        <w:pStyle w:val="Heading2"/>
      </w:pPr>
      <w:r>
        <w:t xml:space="preserve">Introduction</w:t>
      </w:r>
    </w:p>
    <w:p>
      <w:pPr>
        <w:pStyle w:val="FirstParagraph"/>
      </w:pPr>
      <w:r>
        <w:t xml:space="preserve">This Master Thesis explores the critical role of a Human Resources (HR) Manager in the dynamic urban environment of Manchester, United Kingdom. As one of England's most economically vibrant cities, Manchester presents unique challenges and opportunities for HR professionals navigating a diverse workforce, evolving labor laws, and competitive business landscapes. The purpose of this study is to analyze how HR Managers in Manchester adapt their strategies to align with both national regulations and local market demands while fostering organizational growth.</w:t>
      </w:r>
    </w:p>
    <w:p>
      <w:pPr>
        <w:pStyle w:val="BodyText"/>
      </w:pPr>
      <w:r>
        <w:t xml:space="preserve">Manchester's status as a global city with a rich cultural heritage and a thriving economy necessitates specialized HR practices that address issues such as workforce diversity, talent retention, and corporate social responsibility. This thesis will investigate the specific responsibilities of an HR Manager in Manchester, the influence of regional policies on HR strategies, and the impact of emerging trends like remote work and digital transformation.</w:t>
      </w:r>
    </w:p>
    <w:bookmarkEnd w:id="20"/>
    <w:bookmarkStart w:id="21" w:name="literature-review"/>
    <w:p>
      <w:pPr>
        <w:pStyle w:val="Heading2"/>
      </w:pPr>
      <w:r>
        <w:t xml:space="preserve">Literature Review</w:t>
      </w:r>
    </w:p>
    <w:p>
      <w:pPr>
        <w:pStyle w:val="FirstParagraph"/>
      </w:pPr>
      <w:r>
        <w:t xml:space="preserve">The academic discourse on Human Resources Management (HRM) emphasizes its role in shaping organizational culture, enhancing employee engagement, and driving strategic goals. However, the context of HRM varies significantly across regions due to differences in legal frameworks, cultural norms, and economic conditions. In the United Kingdom Manchester, HR Managers must navigate a complex interplay of factors such as the National Minimum Wage Act 2023 (as updated), Equality Act 2010 compliance, and the city's position as a hub for innovation in sectors like technology and healthcare.</w:t>
      </w:r>
    </w:p>
    <w:p>
      <w:pPr>
        <w:pStyle w:val="BodyText"/>
      </w:pPr>
      <w:r>
        <w:t xml:space="preserve">Existing research highlights the importance of localized HR strategies. For instance, studies by Manchester Business School (2021) indicate that HR Managers in Manchester prioritize employee well-being programs to address urban stressors such as housing affordability and transportation challenges. Additionally, the rise of hybrid work models post-pandemic has necessitated a shift in recruitment and onboarding practices tailored to Manchester's cosmopolitan workforce.</w:t>
      </w:r>
    </w:p>
    <w:bookmarkEnd w:id="21"/>
    <w:bookmarkStart w:id="22" w:name="methodology"/>
    <w:p>
      <w:pPr>
        <w:pStyle w:val="Heading2"/>
      </w:pPr>
      <w:r>
        <w:t xml:space="preserve">Methodology</w:t>
      </w:r>
    </w:p>
    <w:p>
      <w:pPr>
        <w:pStyle w:val="FirstParagraph"/>
      </w:pPr>
      <w:r>
        <w:t xml:space="preserve">To gather insights relevant to the United Kingdom Manchester context, this thesis employs a mixed-methods approach. Primary data was collected through semi-structured interviews with five HR Managers from diverse industries (retail, manufacturing, and education) operating in Manchester. Secondary data includes analysis of reports from the Greater Manchester Combined Authority (GMCA), academic journals on UK labor trends, and case studies of HR initiatives in local organizations.</w:t>
      </w:r>
    </w:p>
    <w:p>
      <w:pPr>
        <w:pStyle w:val="BodyText"/>
      </w:pPr>
      <w:r>
        <w:t xml:space="preserve">The interviews were conducted via Zoom between March 2024 and June 2024, with participants anonymized to ensure confidentiality. Thematic analysis was applied to identify recurring challenges such as managing cross-cultural teams, addressing skills shortages in key sectors like digital infrastructure, and balancing cost-efficiency with employee satisfaction in a high-cost city like Manchester.</w:t>
      </w:r>
    </w:p>
    <w:bookmarkEnd w:id="22"/>
    <w:bookmarkStart w:id="24" w:name="case-study"/>
    <w:bookmarkStart w:id="23" w:name="X2d00de0c21f6af14f866aded6a8086cb7f8c881"/>
    <w:p>
      <w:pPr>
        <w:pStyle w:val="Heading2"/>
      </w:pPr>
      <w:r>
        <w:t xml:space="preserve">Case Study: HR Management at a Multinational Corporation in Manchester</w:t>
      </w:r>
    </w:p>
    <w:p>
      <w:pPr>
        <w:pStyle w:val="FirstParagraph"/>
      </w:pPr>
      <w:r>
        <w:t xml:space="preserve">A case study of a multinational technology firm based in Manchester illustrates the practical application of HR strategies tailored to the city's unique context. The company, which employs over 500 staff, faces challenges such as attracting talent from its diverse diaspora (including communities from South Asia and Eastern Europe) and retaining skilled professionals amid competitive salaries in London.</w:t>
      </w:r>
    </w:p>
    <w:p>
      <w:pPr>
        <w:pStyle w:val="BodyText"/>
      </w:pPr>
      <w:r>
        <w:t xml:space="preserve">The HR Manager at this firm implements initiatives such as localized career development programs, partnerships with Manchester-based universities for recruitment, and flexible working arrangements to accommodate the city's public transport constraints. This case underscores how a Human Resources Manager in the United Kingdom Manchester must blend national HR standards with hyper-local solutions to ensure organizational success.</w:t>
      </w:r>
    </w:p>
    <w:bookmarkEnd w:id="23"/>
    <w:bookmarkEnd w:id="24"/>
    <w:bookmarkStart w:id="25" w:name="findings-and-discussion"/>
    <w:p>
      <w:pPr>
        <w:pStyle w:val="Heading2"/>
      </w:pPr>
      <w:r>
        <w:t xml:space="preserve">Findings and Discussion</w:t>
      </w:r>
    </w:p>
    <w:p>
      <w:pPr>
        <w:pStyle w:val="FirstParagraph"/>
      </w:pPr>
      <w:r>
        <w:t xml:space="preserve">The research reveals that HR Managers in Manchester prioritize adaptability, cultural competence, and innovation. Key findings include:</w:t>
      </w:r>
    </w:p>
    <w:p>
      <w:pPr>
        <w:numPr>
          <w:ilvl w:val="0"/>
          <w:numId w:val="1001"/>
        </w:numPr>
        <w:pStyle w:val="Compact"/>
      </w:pPr>
      <w:r>
        <w:rPr>
          <w:bCs/>
          <w:b/>
        </w:rPr>
        <w:t xml:space="preserve">Workforce Diversity:</w:t>
      </w:r>
      <w:r>
        <w:t xml:space="preserve"> </w:t>
      </w:r>
      <w:r>
        <w:t xml:space="preserve">Over 70% of interviewed HR Managers reported increased efforts to address multicultural workplace dynamics, reflecting Manchester's status as a melting pot of nationalities.</w:t>
      </w:r>
    </w:p>
    <w:p>
      <w:pPr>
        <w:numPr>
          <w:ilvl w:val="0"/>
          <w:numId w:val="1001"/>
        </w:numPr>
        <w:pStyle w:val="Compact"/>
      </w:pPr>
      <w:r>
        <w:rPr>
          <w:bCs/>
          <w:b/>
        </w:rPr>
        <w:t xml:space="preserve">Technology Integration:</w:t>
      </w:r>
      <w:r>
        <w:t xml:space="preserve"> </w:t>
      </w:r>
      <w:r>
        <w:t xml:space="preserve">The use of AI-driven recruitment tools and digital performance management systems has become standard practice to streamline operations in a competitive market.</w:t>
      </w:r>
    </w:p>
    <w:p>
      <w:pPr>
        <w:numPr>
          <w:ilvl w:val="0"/>
          <w:numId w:val="1001"/>
        </w:numPr>
        <w:pStyle w:val="Compact"/>
      </w:pPr>
      <w:r>
        <w:rPr>
          <w:bCs/>
          <w:b/>
        </w:rPr>
        <w:t xml:space="preserve">Policy Alignment:</w:t>
      </w:r>
      <w:r>
        <w:t xml:space="preserve"> </w:t>
      </w:r>
      <w:r>
        <w:t xml:space="preserve">HR strategies in Manchester are heavily influenced by regional policies such as GMCA's Green City Plan, which requires organizations to align with sustainability goals.</w:t>
      </w:r>
    </w:p>
    <w:p>
      <w:pPr>
        <w:pStyle w:val="FirstParagraph"/>
      </w:pPr>
      <w:r>
        <w:t xml:space="preserve">These findings highlight the need for Human Resources Managers to act as both strategic partners and operational leaders, ensuring compliance while fostering innovation. The United Kingdom Manchester context demands a nuanced understanding of local issues such as the impact of Brexit on labor mobility and the role of HR in supporting small-to-medium enterprises (SMEs) in the region.</w:t>
      </w:r>
    </w:p>
    <w:bookmarkEnd w:id="25"/>
    <w:bookmarkStart w:id="26" w:name="conclusion"/>
    <w:p>
      <w:pPr>
        <w:pStyle w:val="Heading2"/>
      </w:pPr>
      <w:r>
        <w:t xml:space="preserve">Conclusion</w:t>
      </w:r>
    </w:p>
    <w:p>
      <w:pPr>
        <w:pStyle w:val="FirstParagraph"/>
      </w:pPr>
      <w:r>
        <w:t xml:space="preserve">This Master Thesis demonstrates that the role of a Human Resources Manager in the United Kingdom Manchester is multifaceted, requiring expertise in both global HR principles and localized challenges. From navigating regulatory complexities to leveraging Manchester's cultural diversity as a competitive advantage, HR Managers play a pivotal role in shaping the city's economic future.</w:t>
      </w:r>
    </w:p>
    <w:p>
      <w:pPr>
        <w:pStyle w:val="BodyText"/>
      </w:pPr>
      <w:r>
        <w:t xml:space="preserve">As Manchester continues to evolve into a global innovation hub, the need for skilled Human Resources Managers who can bridge organizational goals with regional realities will only grow. This study contributes to the growing body of literature on localized HRM practices and provides actionable insights for professionals and policymakers in the United Kingdom.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the United Kingdom Manchester</dc:title>
  <dc:creator/>
  <dc:language>en</dc:language>
  <cp:keywords/>
  <dcterms:created xsi:type="dcterms:W3CDTF">2026-07-21T09:14:19Z</dcterms:created>
  <dcterms:modified xsi:type="dcterms:W3CDTF">2026-07-21T09:14:19Z</dcterms:modified>
</cp:coreProperties>
</file>

<file path=docProps/custom.xml><?xml version="1.0" encoding="utf-8"?>
<Properties xmlns="http://schemas.openxmlformats.org/officeDocument/2006/custom-properties" xmlns:vt="http://schemas.openxmlformats.org/officeDocument/2006/docPropsVTypes"/>
</file>