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14b4397c1c551799609a4b6c0566e4bb6678c4"/>
    <w:p>
      <w:pPr>
        <w:pStyle w:val="Heading1"/>
      </w:pPr>
      <w:r>
        <w:t xml:space="preserve">Master Thesis: The Role and Impact of a Human Resources Manager in the United States, Chicago</w:t>
      </w:r>
    </w:p>
    <w:bookmarkStart w:id="20" w:name="abstract"/>
    <w:p>
      <w:pPr>
        <w:pStyle w:val="Heading2"/>
      </w:pPr>
      <w:r>
        <w:t xml:space="preserve">Abstract</w:t>
      </w:r>
    </w:p>
    <w:p>
      <w:pPr>
        <w:pStyle w:val="FirstParagraph"/>
      </w:pPr>
      <w:r>
        <w:t xml:space="preserve">This Master Thesis explores the critical role of a Human Resources Manager (HRM) within the dynamic economic landscape of Chicago, United States. As a global hub for commerce, finance, and innovation, Chicago presents unique challenges and opportunities for HR professionals. This study analyzes how HRMs navigate labor laws, diversity initiatives, organizational culture development, and strategic workforce planning in the context of Chicago’s diverse industries. By examining case studies from leading companies in the region and leveraging data on employment trends in Illinois, this thesis underscores the importance of adaptive leadership in human resources to foster sustainable business growth. The findings emphasize that an effective HRM must balance compliance with local regulations while aligning human capital strategies to achieve organizational objectives in a competitive market.</w:t>
      </w:r>
    </w:p>
    <w:bookmarkEnd w:id="20"/>
    <w:bookmarkStart w:id="21" w:name="introduction"/>
    <w:p>
      <w:pPr>
        <w:pStyle w:val="Heading2"/>
      </w:pPr>
      <w:r>
        <w:t xml:space="preserve">Introduction</w:t>
      </w:r>
    </w:p>
    <w:p>
      <w:pPr>
        <w:pStyle w:val="FirstParagraph"/>
      </w:pPr>
      <w:r>
        <w:t xml:space="preserve">The United States, particularly Chicago, has long been a beacon for economic activity and innovation. As the third-largest city in the U.S., Chicago is home to Fortune 500 companies, major financial institutions, healthcare systems, and technology firms. In such a complex environment, the Human Resources Manager plays an indispensable role in ensuring that organizations not only comply with federal and state labor laws but also cultivate a motivated, diverse workforce capable of driving productivity. This Master Thesis investigates the multifaceted responsibilities of an HRM in Chicago’s unique business ecosystem, focusing on challenges specific to the city’s regulatory framework, cultural diversity, and competitive labor market. The study aims to provide actionable insights for HR professionals seeking to optimize their practices while contributing to the broader economic goals of Chicago.</w:t>
      </w:r>
    </w:p>
    <w:bookmarkEnd w:id="21"/>
    <w:bookmarkStart w:id="22" w:name="Xcfa485a7b544e053a9c3b98499743ba825f4755"/>
    <w:p>
      <w:pPr>
        <w:pStyle w:val="Heading2"/>
      </w:pPr>
      <w:r>
        <w:t xml:space="preserve">Contextualizing Human Resources Management in Chicago</w:t>
      </w:r>
    </w:p>
    <w:p>
      <w:pPr>
        <w:pStyle w:val="FirstParagraph"/>
      </w:pPr>
      <w:r>
        <w:t xml:space="preserve">Chicago’s economy is characterized by a blend of traditional industries, such as manufacturing and logistics, alongside emerging sectors like fintech and healthcare. This diversity necessitates that HRMs in the city adopt strategies tailored to multiple industries simultaneously. For example, compliance with Illinois labor laws—such as overtime regulations and workplace safety standards—requires meticulous attention to detail. Furthermore, Chicago’s demographic composition, which includes a large immigrant population and a diverse racial/ethnic landscape, demands that HRMs prioritize inclusive policies that foster equity and belonging in the workplace.</w:t>
      </w:r>
    </w:p>
    <w:bookmarkEnd w:id="22"/>
    <w:bookmarkStart w:id="23" w:name="Xb286596147e811f68169e1f895b0e90408024a8"/>
    <w:p>
      <w:pPr>
        <w:pStyle w:val="Heading2"/>
      </w:pPr>
      <w:r>
        <w:t xml:space="preserve">Key Responsibilities of a Human Resources Manager in Chicago</w:t>
      </w:r>
    </w:p>
    <w:p>
      <w:pPr>
        <w:pStyle w:val="FirstParagraph"/>
      </w:pPr>
      <w:r>
        <w:t xml:space="preserve">The role of an HRM in Chicago extends beyond administrative tasks to include strategic decision-making. Key responsibilities include:</w:t>
      </w:r>
    </w:p>
    <w:p>
      <w:pPr>
        <w:numPr>
          <w:ilvl w:val="0"/>
          <w:numId w:val="1001"/>
        </w:numPr>
        <w:pStyle w:val="Compact"/>
      </w:pPr>
      <w:r>
        <w:rPr>
          <w:bCs/>
          <w:b/>
        </w:rPr>
        <w:t xml:space="preserve">Talent Acquisition and Retention:</w:t>
      </w:r>
      <w:r>
        <w:t xml:space="preserve"> </w:t>
      </w:r>
      <w:r>
        <w:t xml:space="preserve">Leveraging Chicago’s competitive job market to attract skilled professionals while implementing retention strategies such as career development programs and performance-based incentives.</w:t>
      </w:r>
    </w:p>
    <w:p>
      <w:pPr>
        <w:numPr>
          <w:ilvl w:val="0"/>
          <w:numId w:val="1001"/>
        </w:numPr>
        <w:pStyle w:val="Compact"/>
      </w:pPr>
      <w:r>
        <w:rPr>
          <w:bCs/>
          <w:b/>
        </w:rPr>
        <w:t xml:space="preserve">Compliance Management:</w:t>
      </w:r>
      <w:r>
        <w:t xml:space="preserve"> </w:t>
      </w:r>
      <w:r>
        <w:t xml:space="preserve">Ensuring adherence to federal regulations (e.g., Title VII of the Civil Rights Act) and Illinois-specific laws, including the Illinois Human Rights Act, which prohibits discrimination based on race, gender, religion, or disability.</w:t>
      </w:r>
    </w:p>
    <w:p>
      <w:pPr>
        <w:numPr>
          <w:ilvl w:val="0"/>
          <w:numId w:val="1001"/>
        </w:numPr>
        <w:pStyle w:val="Compact"/>
      </w:pPr>
      <w:r>
        <w:rPr>
          <w:bCs/>
          <w:b/>
        </w:rPr>
        <w:t xml:space="preserve">Cultural Competency Development:</w:t>
      </w:r>
      <w:r>
        <w:t xml:space="preserve"> </w:t>
      </w:r>
      <w:r>
        <w:t xml:space="preserve">Designing training programs that address workplace inclusivity and cultural sensitivity in a city known for its multicultural population.</w:t>
      </w:r>
    </w:p>
    <w:p>
      <w:pPr>
        <w:numPr>
          <w:ilvl w:val="0"/>
          <w:numId w:val="1001"/>
        </w:numPr>
        <w:pStyle w:val="Compact"/>
      </w:pPr>
      <w:r>
        <w:rPr>
          <w:bCs/>
          <w:b/>
        </w:rPr>
        <w:t xml:space="preserve">Workplace Safety and Health:</w:t>
      </w:r>
      <w:r>
        <w:t xml:space="preserve"> </w:t>
      </w:r>
      <w:r>
        <w:t xml:space="preserve">Collaborating with local authorities to meet OSHA standards, particularly in industries like manufacturing or construction prevalent in Chicago’s industrial corridors.</w:t>
      </w:r>
    </w:p>
    <w:bookmarkEnd w:id="23"/>
    <w:bookmarkStart w:id="24" w:name="literature-review-and-case-studies"/>
    <w:p>
      <w:pPr>
        <w:pStyle w:val="Heading2"/>
      </w:pPr>
      <w:r>
        <w:t xml:space="preserve">Literature Review and Case Studies</w:t>
      </w:r>
    </w:p>
    <w:p>
      <w:pPr>
        <w:pStyle w:val="FirstParagraph"/>
      </w:pPr>
      <w:r>
        <w:t xml:space="preserve">Existing literature highlights the growing importance of HRMs as strategic partners in organizational success. A study by the Society for Human Resource Management (SHRM) notes that companies with robust HR practices report higher employee engagement and reduced turnover, both critical factors in Chicago’s talent-driven economy. For instance, a case study on a major healthcare provider in Chicago revealed how an HRM’s initiative to implement flexible work arrangements during the pandemic improved employee morale and operational efficiency.</w:t>
      </w:r>
    </w:p>
    <w:p>
      <w:pPr>
        <w:pStyle w:val="BodyText"/>
      </w:pPr>
      <w:r>
        <w:t xml:space="preserve">Another example is the role of HRMs in navigating labor disputes. In 2023, several Chicago-based manufacturing firms faced challenges related to union negotiations. Effective HRMs mediated these situations by fostering transparent communication between management and employees, ultimately preventing strikes that could have disrupted the city’s supply chain.</w:t>
      </w:r>
    </w:p>
    <w:bookmarkEnd w:id="24"/>
    <w:bookmarkStart w:id="25" w:name="challenges-and-opportunities"/>
    <w:p>
      <w:pPr>
        <w:pStyle w:val="Heading2"/>
      </w:pPr>
      <w:r>
        <w:t xml:space="preserve">Challenges and Opportunities</w:t>
      </w:r>
    </w:p>
    <w:p>
      <w:pPr>
        <w:pStyle w:val="FirstParagraph"/>
      </w:pPr>
      <w:r>
        <w:t xml:space="preserve">Despite their critical role, HRMs in Chicago face unique obstacles. The city’s high cost of living can strain employee compensation budgets, while the rapid pace of technological change requires continuous upskilling for both HR professionals and employees. Additionally, the rise of remote work has prompted HRMs to rethink traditional workplace dynamics in a city where hybrid models are becoming increasingly common.</w:t>
      </w:r>
    </w:p>
    <w:p>
      <w:pPr>
        <w:pStyle w:val="BodyText"/>
      </w:pPr>
      <w:r>
        <w:t xml:space="preserve">However, these challenges also present opportunities. Chicago’s status as a leader in innovation allows HRMs to adopt cutting-edge tools such as AI-driven recruitment platforms or data analytics for workforce planning. Furthermore, the city’s strong network of universities and professional organizations provides access to a pipeline of skilled professionals and ongoing education opportunities.</w:t>
      </w:r>
    </w:p>
    <w:bookmarkEnd w:id="25"/>
    <w:bookmarkStart w:id="26" w:name="conclusion"/>
    <w:p>
      <w:pPr>
        <w:pStyle w:val="Heading2"/>
      </w:pPr>
      <w:r>
        <w:t xml:space="preserve">Conclusion</w:t>
      </w:r>
    </w:p>
    <w:p>
      <w:pPr>
        <w:pStyle w:val="FirstParagraph"/>
      </w:pPr>
      <w:r>
        <w:t xml:space="preserve">In conclusion, the Human Resources Manager in Chicago plays a pivotal role in shaping the success of organizations operating in one of the most dynamic economic regions in the United States. By addressing local challenges through strategic, inclusive practices and leveraging available resources, HRMs can drive organizational resilience and employee satisfaction. This Master Thesis underscores the necessity of contextualizing human resource strategies within the unique socio-economic framework of Chicago, ensuring that HR professionals are equipped to meet both current and future demands of a rapidly evolving workforce.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the United States, Chicago</dc:title>
  <dc:creator/>
  <dc:language>en</dc:language>
  <cp:keywords/>
  <dcterms:created xsi:type="dcterms:W3CDTF">2026-09-26T19:49:31Z</dcterms:created>
  <dcterms:modified xsi:type="dcterms:W3CDTF">2026-09-26T19:49:31Z</dcterms:modified>
</cp:coreProperties>
</file>

<file path=docProps/custom.xml><?xml version="1.0" encoding="utf-8"?>
<Properties xmlns="http://schemas.openxmlformats.org/officeDocument/2006/custom-properties" xmlns:vt="http://schemas.openxmlformats.org/officeDocument/2006/docPropsVTypes"/>
</file>